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C52C" w14:textId="77777777" w:rsidR="00F86F70" w:rsidRDefault="00F86F70">
      <w:pPr>
        <w:rPr>
          <w:rFonts w:ascii="Verdana" w:hAnsi="Verdana"/>
          <w:sz w:val="20"/>
          <w:szCs w:val="20"/>
        </w:rPr>
      </w:pPr>
    </w:p>
    <w:p w14:paraId="60042C56" w14:textId="77777777" w:rsidR="00F86F70" w:rsidRDefault="00F86F70">
      <w:pPr>
        <w:rPr>
          <w:rFonts w:ascii="Verdana" w:hAnsi="Verdana"/>
          <w:sz w:val="20"/>
          <w:szCs w:val="20"/>
        </w:rPr>
      </w:pPr>
    </w:p>
    <w:p w14:paraId="129BBC66" w14:textId="77777777" w:rsidR="00F86F70" w:rsidRDefault="00F86F70">
      <w:pPr>
        <w:rPr>
          <w:rFonts w:ascii="Verdana" w:hAnsi="Verdana"/>
          <w:sz w:val="20"/>
          <w:szCs w:val="20"/>
        </w:rPr>
      </w:pPr>
    </w:p>
    <w:p w14:paraId="747BC9F3" w14:textId="77777777" w:rsidR="00F86F70" w:rsidRDefault="00F86F70">
      <w:pPr>
        <w:rPr>
          <w:rFonts w:ascii="Verdana" w:hAnsi="Verdana"/>
          <w:sz w:val="20"/>
          <w:szCs w:val="20"/>
        </w:rPr>
      </w:pPr>
    </w:p>
    <w:p w14:paraId="1D9EBEE3" w14:textId="77777777" w:rsidR="00F86F70" w:rsidRDefault="00F86F70">
      <w:pPr>
        <w:rPr>
          <w:rFonts w:ascii="Verdana" w:hAnsi="Verdana"/>
          <w:sz w:val="20"/>
          <w:szCs w:val="20"/>
        </w:rPr>
      </w:pPr>
    </w:p>
    <w:p w14:paraId="21C0A6C4" w14:textId="77777777" w:rsidR="00F86F70" w:rsidRDefault="00F86F70">
      <w:pPr>
        <w:rPr>
          <w:rFonts w:ascii="Verdana" w:hAnsi="Verdana"/>
          <w:sz w:val="20"/>
          <w:szCs w:val="20"/>
        </w:rPr>
      </w:pPr>
    </w:p>
    <w:p w14:paraId="4FBA648D" w14:textId="77777777" w:rsidR="00F86F70" w:rsidRDefault="00F86F70">
      <w:pPr>
        <w:rPr>
          <w:rFonts w:ascii="Verdana" w:hAnsi="Verdana"/>
          <w:sz w:val="20"/>
          <w:szCs w:val="20"/>
        </w:rPr>
      </w:pPr>
    </w:p>
    <w:p w14:paraId="539961B0" w14:textId="0CA9A72C" w:rsidR="00F86F70" w:rsidRDefault="00F86F70">
      <w:pPr>
        <w:rPr>
          <w:rFonts w:ascii="Verdana" w:hAnsi="Verdana"/>
          <w:sz w:val="20"/>
          <w:szCs w:val="20"/>
        </w:rPr>
      </w:pPr>
      <w:r>
        <w:rPr>
          <w:rFonts w:ascii="Verdana" w:hAnsi="Verdana"/>
          <w:sz w:val="20"/>
          <w:szCs w:val="20"/>
        </w:rPr>
        <w:tab/>
      </w:r>
    </w:p>
    <w:p w14:paraId="64390A0D" w14:textId="77777777" w:rsidR="00DE5928" w:rsidRDefault="00F86F70" w:rsidP="00F86F70">
      <w:pPr>
        <w:ind w:left="1416"/>
        <w:rPr>
          <w:rFonts w:ascii="Verdana" w:hAnsi="Verdana"/>
          <w:sz w:val="56"/>
          <w:szCs w:val="56"/>
        </w:rPr>
      </w:pPr>
      <w:r w:rsidRPr="00F86F70">
        <w:rPr>
          <w:rFonts w:ascii="Verdana" w:hAnsi="Verdana"/>
          <w:sz w:val="56"/>
          <w:szCs w:val="56"/>
        </w:rPr>
        <w:t xml:space="preserve">                                                  </w:t>
      </w:r>
      <w:r>
        <w:rPr>
          <w:rFonts w:ascii="Verdana" w:hAnsi="Verdana"/>
          <w:sz w:val="56"/>
          <w:szCs w:val="56"/>
        </w:rPr>
        <w:t xml:space="preserve">       </w:t>
      </w:r>
      <w:r w:rsidR="00B2064C" w:rsidRPr="00DE5928">
        <w:rPr>
          <w:rFonts w:ascii="Verdana" w:hAnsi="Verdana"/>
          <w:sz w:val="48"/>
          <w:szCs w:val="48"/>
        </w:rPr>
        <w:t>No</w:t>
      </w:r>
      <w:r w:rsidR="00DE5928" w:rsidRPr="00DE5928">
        <w:rPr>
          <w:rFonts w:ascii="Verdana" w:hAnsi="Verdana"/>
          <w:sz w:val="48"/>
          <w:szCs w:val="48"/>
        </w:rPr>
        <w:t>titie</w:t>
      </w:r>
      <w:r w:rsidR="00B2064C" w:rsidRPr="00DE5928">
        <w:rPr>
          <w:rFonts w:ascii="Verdana" w:hAnsi="Verdana"/>
          <w:sz w:val="48"/>
          <w:szCs w:val="48"/>
        </w:rPr>
        <w:t xml:space="preserve"> </w:t>
      </w:r>
    </w:p>
    <w:p w14:paraId="2A1C18FA" w14:textId="319B54A9" w:rsidR="006A7343" w:rsidRDefault="00B2064C" w:rsidP="00DE5928">
      <w:pPr>
        <w:ind w:left="1416"/>
        <w:rPr>
          <w:rFonts w:ascii="Verdana" w:hAnsi="Verdana"/>
          <w:b/>
          <w:bCs/>
          <w:sz w:val="56"/>
          <w:szCs w:val="56"/>
        </w:rPr>
      </w:pPr>
      <w:r w:rsidRPr="00DE5928">
        <w:rPr>
          <w:rFonts w:ascii="Verdana" w:hAnsi="Verdana"/>
          <w:b/>
          <w:bCs/>
          <w:sz w:val="56"/>
          <w:szCs w:val="56"/>
        </w:rPr>
        <w:t>Vastgoed</w:t>
      </w:r>
      <w:r w:rsidR="00DE299D">
        <w:rPr>
          <w:rFonts w:ascii="Verdana" w:hAnsi="Verdana"/>
          <w:b/>
          <w:bCs/>
          <w:sz w:val="96"/>
          <w:szCs w:val="96"/>
        </w:rPr>
        <w:t xml:space="preserve"> </w:t>
      </w:r>
      <w:r w:rsidRPr="00DE5928">
        <w:rPr>
          <w:rFonts w:ascii="Verdana" w:hAnsi="Verdana"/>
          <w:b/>
          <w:bCs/>
          <w:sz w:val="56"/>
          <w:szCs w:val="56"/>
        </w:rPr>
        <w:t>202</w:t>
      </w:r>
      <w:r w:rsidR="00234B29" w:rsidRPr="00DE5928">
        <w:rPr>
          <w:rFonts w:ascii="Verdana" w:hAnsi="Verdana"/>
          <w:b/>
          <w:bCs/>
          <w:sz w:val="56"/>
          <w:szCs w:val="56"/>
        </w:rPr>
        <w:t>2</w:t>
      </w:r>
    </w:p>
    <w:p w14:paraId="4D9972B4" w14:textId="12D2537D" w:rsidR="00DE5928" w:rsidRPr="00884B9C" w:rsidRDefault="00DE5928" w:rsidP="00DE5928">
      <w:pPr>
        <w:ind w:left="1416"/>
        <w:rPr>
          <w:rFonts w:ascii="Verdana" w:hAnsi="Verdana"/>
          <w:b/>
          <w:bCs/>
          <w:sz w:val="24"/>
          <w:szCs w:val="24"/>
        </w:rPr>
      </w:pPr>
    </w:p>
    <w:p w14:paraId="29D98BB3" w14:textId="19D108BA" w:rsidR="00DE5928" w:rsidRPr="00884B9C" w:rsidRDefault="00DE5928" w:rsidP="00DE5928">
      <w:pPr>
        <w:ind w:left="1416"/>
        <w:rPr>
          <w:rFonts w:ascii="Verdana" w:hAnsi="Verdana"/>
          <w:b/>
          <w:bCs/>
          <w:sz w:val="24"/>
          <w:szCs w:val="24"/>
        </w:rPr>
      </w:pPr>
    </w:p>
    <w:p w14:paraId="034891FA" w14:textId="1214E576" w:rsidR="00DE5928" w:rsidRPr="00884B9C" w:rsidRDefault="00DE5928" w:rsidP="00DE5928">
      <w:pPr>
        <w:ind w:left="1416"/>
        <w:rPr>
          <w:rFonts w:ascii="Verdana" w:hAnsi="Verdana"/>
          <w:b/>
          <w:bCs/>
          <w:sz w:val="24"/>
          <w:szCs w:val="24"/>
        </w:rPr>
      </w:pPr>
    </w:p>
    <w:p w14:paraId="46B397D7" w14:textId="72D4F7E2" w:rsidR="00DE5928" w:rsidRPr="00884B9C" w:rsidRDefault="00DE5928" w:rsidP="00DE5928">
      <w:pPr>
        <w:ind w:left="1416"/>
        <w:rPr>
          <w:rFonts w:ascii="Verdana" w:hAnsi="Verdana"/>
          <w:b/>
          <w:bCs/>
          <w:sz w:val="24"/>
          <w:szCs w:val="24"/>
        </w:rPr>
      </w:pPr>
    </w:p>
    <w:p w14:paraId="34E46E50" w14:textId="3A68BC1E" w:rsidR="00884B9C" w:rsidRDefault="00884B9C" w:rsidP="00DE5928">
      <w:pPr>
        <w:ind w:left="1416"/>
        <w:rPr>
          <w:rFonts w:ascii="Verdana" w:hAnsi="Verdana"/>
          <w:b/>
          <w:bCs/>
          <w:sz w:val="24"/>
          <w:szCs w:val="24"/>
        </w:rPr>
      </w:pPr>
    </w:p>
    <w:p w14:paraId="5F05A88F" w14:textId="772051BC" w:rsidR="00884B9C" w:rsidRDefault="00884B9C" w:rsidP="00DE5928">
      <w:pPr>
        <w:ind w:left="1416"/>
        <w:rPr>
          <w:rFonts w:ascii="Verdana" w:hAnsi="Verdana"/>
          <w:b/>
          <w:bCs/>
          <w:sz w:val="24"/>
          <w:szCs w:val="24"/>
        </w:rPr>
      </w:pPr>
    </w:p>
    <w:p w14:paraId="2DEC86B2" w14:textId="65F815A1" w:rsidR="00884B9C" w:rsidRDefault="00884B9C" w:rsidP="00DE5928">
      <w:pPr>
        <w:ind w:left="1416"/>
        <w:rPr>
          <w:rFonts w:ascii="Verdana" w:hAnsi="Verdana"/>
          <w:b/>
          <w:bCs/>
          <w:sz w:val="24"/>
          <w:szCs w:val="24"/>
        </w:rPr>
      </w:pPr>
    </w:p>
    <w:p w14:paraId="7962BFD0" w14:textId="5C659834" w:rsidR="00884B9C" w:rsidRDefault="00884B9C" w:rsidP="00DE5928">
      <w:pPr>
        <w:ind w:left="1416"/>
        <w:rPr>
          <w:rFonts w:ascii="Verdana" w:hAnsi="Verdana"/>
          <w:b/>
          <w:bCs/>
          <w:sz w:val="24"/>
          <w:szCs w:val="24"/>
        </w:rPr>
      </w:pPr>
    </w:p>
    <w:p w14:paraId="408CF6A8" w14:textId="7ADF56DB" w:rsidR="00884B9C" w:rsidRDefault="00884B9C" w:rsidP="00DE5928">
      <w:pPr>
        <w:ind w:left="1416"/>
        <w:rPr>
          <w:rFonts w:ascii="Verdana" w:hAnsi="Verdana"/>
          <w:b/>
          <w:bCs/>
          <w:sz w:val="24"/>
          <w:szCs w:val="24"/>
        </w:rPr>
      </w:pPr>
    </w:p>
    <w:p w14:paraId="651408DE" w14:textId="4CA5097C" w:rsidR="00884B9C" w:rsidRDefault="00884B9C" w:rsidP="00DE5928">
      <w:pPr>
        <w:ind w:left="1416"/>
        <w:rPr>
          <w:rFonts w:ascii="Verdana" w:hAnsi="Verdana"/>
          <w:b/>
          <w:bCs/>
          <w:sz w:val="24"/>
          <w:szCs w:val="24"/>
        </w:rPr>
      </w:pPr>
    </w:p>
    <w:p w14:paraId="7269B5E8" w14:textId="5C7479A5" w:rsidR="00884B9C" w:rsidRDefault="00884B9C" w:rsidP="00DE5928">
      <w:pPr>
        <w:ind w:left="1416"/>
        <w:rPr>
          <w:rFonts w:ascii="Verdana" w:hAnsi="Verdana"/>
          <w:b/>
          <w:bCs/>
          <w:sz w:val="24"/>
          <w:szCs w:val="24"/>
        </w:rPr>
      </w:pPr>
    </w:p>
    <w:p w14:paraId="7B6B8C39" w14:textId="77777777" w:rsidR="00884B9C" w:rsidRPr="00884B9C" w:rsidRDefault="00884B9C" w:rsidP="00DE5928">
      <w:pPr>
        <w:ind w:left="1416"/>
        <w:rPr>
          <w:rFonts w:ascii="Verdana" w:hAnsi="Verdana"/>
          <w:b/>
          <w:bCs/>
          <w:sz w:val="24"/>
          <w:szCs w:val="24"/>
        </w:rPr>
      </w:pPr>
    </w:p>
    <w:p w14:paraId="671DA0E0" w14:textId="1575954E" w:rsidR="00884B9C" w:rsidRPr="00884B9C" w:rsidRDefault="00D63028" w:rsidP="00884B9C">
      <w:pPr>
        <w:pStyle w:val="Geenafstand"/>
        <w:ind w:left="1416"/>
        <w:rPr>
          <w:rFonts w:ascii="Verdana" w:hAnsi="Verdana"/>
          <w:i/>
          <w:iCs/>
          <w:sz w:val="24"/>
          <w:szCs w:val="24"/>
        </w:rPr>
      </w:pPr>
      <w:r w:rsidRPr="00884B9C">
        <w:rPr>
          <w:rFonts w:ascii="Verdana" w:hAnsi="Verdana"/>
          <w:i/>
          <w:iCs/>
          <w:sz w:val="24"/>
          <w:szCs w:val="24"/>
        </w:rPr>
        <w:t xml:space="preserve">Team </w:t>
      </w:r>
      <w:r w:rsidR="00884B9C" w:rsidRPr="00884B9C">
        <w:rPr>
          <w:rFonts w:ascii="Verdana" w:hAnsi="Verdana"/>
          <w:i/>
          <w:iCs/>
          <w:sz w:val="24"/>
          <w:szCs w:val="24"/>
        </w:rPr>
        <w:t>ORV/</w:t>
      </w:r>
      <w:r w:rsidR="00AA17C8">
        <w:rPr>
          <w:rFonts w:ascii="Verdana" w:hAnsi="Verdana"/>
          <w:i/>
          <w:iCs/>
          <w:sz w:val="24"/>
          <w:szCs w:val="24"/>
        </w:rPr>
        <w:t xml:space="preserve">cluster </w:t>
      </w:r>
      <w:r w:rsidR="00884B9C" w:rsidRPr="00884B9C">
        <w:rPr>
          <w:rFonts w:ascii="Verdana" w:hAnsi="Verdana"/>
          <w:i/>
          <w:iCs/>
          <w:sz w:val="24"/>
          <w:szCs w:val="24"/>
        </w:rPr>
        <w:t>Vastgoed</w:t>
      </w:r>
      <w:r w:rsidR="00884B9C" w:rsidRPr="00884B9C">
        <w:rPr>
          <w:rFonts w:ascii="Verdana" w:hAnsi="Verdana"/>
          <w:i/>
          <w:iCs/>
          <w:sz w:val="24"/>
          <w:szCs w:val="24"/>
        </w:rPr>
        <w:tab/>
      </w:r>
      <w:r w:rsidR="00884B9C" w:rsidRPr="00884B9C">
        <w:rPr>
          <w:rFonts w:ascii="Verdana" w:hAnsi="Verdana"/>
          <w:i/>
          <w:iCs/>
          <w:sz w:val="24"/>
          <w:szCs w:val="24"/>
        </w:rPr>
        <w:tab/>
      </w:r>
      <w:r w:rsidR="00884B9C" w:rsidRPr="00884B9C">
        <w:rPr>
          <w:rFonts w:ascii="Verdana" w:hAnsi="Verdana"/>
          <w:i/>
          <w:iCs/>
          <w:sz w:val="24"/>
          <w:szCs w:val="24"/>
        </w:rPr>
        <w:tab/>
      </w:r>
      <w:r w:rsidR="00884B9C" w:rsidRPr="00884B9C">
        <w:rPr>
          <w:rFonts w:ascii="Verdana" w:hAnsi="Verdana"/>
          <w:i/>
          <w:iCs/>
          <w:sz w:val="24"/>
          <w:szCs w:val="24"/>
        </w:rPr>
        <w:tab/>
      </w:r>
    </w:p>
    <w:p w14:paraId="41919B6D" w14:textId="0F798258" w:rsidR="00DE5928" w:rsidRPr="00884B9C" w:rsidRDefault="00AA17C8" w:rsidP="00884B9C">
      <w:pPr>
        <w:pStyle w:val="Geenafstand"/>
        <w:ind w:left="1416"/>
        <w:rPr>
          <w:i/>
          <w:iCs/>
        </w:rPr>
      </w:pPr>
      <w:r>
        <w:rPr>
          <w:rFonts w:ascii="Verdana" w:hAnsi="Verdana"/>
          <w:i/>
          <w:iCs/>
          <w:sz w:val="24"/>
          <w:szCs w:val="24"/>
        </w:rPr>
        <w:t xml:space="preserve">25 </w:t>
      </w:r>
      <w:r w:rsidR="006D7C90">
        <w:rPr>
          <w:rFonts w:ascii="Verdana" w:hAnsi="Verdana"/>
          <w:i/>
          <w:iCs/>
          <w:sz w:val="24"/>
          <w:szCs w:val="24"/>
        </w:rPr>
        <w:t>m</w:t>
      </w:r>
      <w:r w:rsidR="00DE5928" w:rsidRPr="00884B9C">
        <w:rPr>
          <w:rFonts w:ascii="Verdana" w:hAnsi="Verdana"/>
          <w:i/>
          <w:iCs/>
          <w:sz w:val="24"/>
          <w:szCs w:val="24"/>
        </w:rPr>
        <w:t>aart 2022</w:t>
      </w:r>
    </w:p>
    <w:p w14:paraId="113117AC" w14:textId="77777777" w:rsidR="00B2064C" w:rsidRPr="00F518F2" w:rsidRDefault="00B2064C" w:rsidP="00B2064C">
      <w:pPr>
        <w:pStyle w:val="Default"/>
        <w:pageBreakBefore/>
        <w:rPr>
          <w:rFonts w:cstheme="minorBidi"/>
          <w:color w:val="auto"/>
          <w:sz w:val="20"/>
          <w:szCs w:val="20"/>
        </w:rPr>
      </w:pPr>
      <w:r w:rsidRPr="00F518F2">
        <w:rPr>
          <w:rFonts w:cstheme="minorBidi"/>
          <w:b/>
          <w:bCs/>
          <w:color w:val="auto"/>
          <w:sz w:val="20"/>
          <w:szCs w:val="20"/>
        </w:rPr>
        <w:t xml:space="preserve">1. Inleiding </w:t>
      </w:r>
    </w:p>
    <w:p w14:paraId="143A88F7" w14:textId="77777777" w:rsidR="00234B29" w:rsidRDefault="00234B29" w:rsidP="00B2064C">
      <w:pPr>
        <w:pStyle w:val="Default"/>
        <w:rPr>
          <w:color w:val="auto"/>
          <w:sz w:val="20"/>
          <w:szCs w:val="20"/>
        </w:rPr>
      </w:pPr>
    </w:p>
    <w:p w14:paraId="2B634D24" w14:textId="36157E82" w:rsidR="009C0069" w:rsidRDefault="009C0069" w:rsidP="009C0069">
      <w:pPr>
        <w:pStyle w:val="Geenafstand"/>
        <w:rPr>
          <w:rFonts w:ascii="Verdana" w:hAnsi="Verdana"/>
          <w:sz w:val="20"/>
          <w:szCs w:val="20"/>
        </w:rPr>
      </w:pPr>
      <w:r w:rsidRPr="00234B29">
        <w:rPr>
          <w:rFonts w:ascii="Verdana" w:hAnsi="Verdana"/>
          <w:sz w:val="20"/>
          <w:szCs w:val="20"/>
        </w:rPr>
        <w:t xml:space="preserve">In lijn met de landelijke ontwikkelingen heeft het onderwerp </w:t>
      </w:r>
      <w:r w:rsidR="006D7C90">
        <w:rPr>
          <w:rFonts w:ascii="Verdana" w:hAnsi="Verdana"/>
          <w:sz w:val="20"/>
          <w:szCs w:val="20"/>
        </w:rPr>
        <w:t>(</w:t>
      </w:r>
      <w:r>
        <w:rPr>
          <w:rFonts w:ascii="Verdana" w:hAnsi="Verdana"/>
          <w:sz w:val="20"/>
          <w:szCs w:val="20"/>
        </w:rPr>
        <w:t>maatschappelijk</w:t>
      </w:r>
      <w:r w:rsidR="006D7C90">
        <w:rPr>
          <w:rFonts w:ascii="Verdana" w:hAnsi="Verdana"/>
          <w:sz w:val="20"/>
          <w:szCs w:val="20"/>
        </w:rPr>
        <w:t>)</w:t>
      </w:r>
      <w:r>
        <w:rPr>
          <w:rFonts w:ascii="Verdana" w:hAnsi="Verdana"/>
          <w:sz w:val="20"/>
          <w:szCs w:val="20"/>
        </w:rPr>
        <w:t xml:space="preserve"> </w:t>
      </w:r>
      <w:r w:rsidRPr="00234B29">
        <w:rPr>
          <w:rFonts w:ascii="Verdana" w:hAnsi="Verdana"/>
          <w:sz w:val="20"/>
          <w:szCs w:val="20"/>
        </w:rPr>
        <w:t>vastgoed binnen de gemeente Waalwijk de afgelopen periode meer aandacht gekregen</w:t>
      </w:r>
      <w:r>
        <w:rPr>
          <w:rFonts w:ascii="Verdana" w:hAnsi="Verdana"/>
          <w:sz w:val="20"/>
          <w:szCs w:val="20"/>
        </w:rPr>
        <w:t xml:space="preserve">. De nota ‘Vastgoedbeleid Gemeente Waalwijk’ uit 2019 is daar een eerste uitvloeisel van en stond </w:t>
      </w:r>
      <w:r w:rsidR="006D7C90">
        <w:rPr>
          <w:rFonts w:ascii="Verdana" w:hAnsi="Verdana"/>
          <w:sz w:val="20"/>
          <w:szCs w:val="20"/>
        </w:rPr>
        <w:t xml:space="preserve">tevens </w:t>
      </w:r>
      <w:r>
        <w:rPr>
          <w:rFonts w:ascii="Verdana" w:hAnsi="Verdana"/>
          <w:sz w:val="20"/>
          <w:szCs w:val="20"/>
        </w:rPr>
        <w:t>aan de basis van de eerste Nota Vastgoed 2021.</w:t>
      </w:r>
    </w:p>
    <w:p w14:paraId="76CFC6D4" w14:textId="77777777" w:rsidR="009C0069" w:rsidRDefault="009C0069" w:rsidP="009C0069">
      <w:pPr>
        <w:pStyle w:val="Geenafstand"/>
        <w:rPr>
          <w:rFonts w:ascii="Verdana" w:hAnsi="Verdana"/>
          <w:sz w:val="20"/>
          <w:szCs w:val="20"/>
        </w:rPr>
      </w:pPr>
    </w:p>
    <w:p w14:paraId="6BFA1844" w14:textId="71A324F4" w:rsidR="0027024D" w:rsidRDefault="00C02173" w:rsidP="0027024D">
      <w:pPr>
        <w:pStyle w:val="Default"/>
        <w:rPr>
          <w:color w:val="auto"/>
          <w:sz w:val="20"/>
          <w:szCs w:val="20"/>
        </w:rPr>
      </w:pPr>
      <w:r>
        <w:rPr>
          <w:sz w:val="20"/>
          <w:szCs w:val="20"/>
        </w:rPr>
        <w:t>In de</w:t>
      </w:r>
      <w:r w:rsidR="00D80350">
        <w:rPr>
          <w:sz w:val="20"/>
          <w:szCs w:val="20"/>
        </w:rPr>
        <w:t xml:space="preserve"> vorige </w:t>
      </w:r>
      <w:r w:rsidRPr="00321D6F">
        <w:rPr>
          <w:sz w:val="20"/>
          <w:szCs w:val="20"/>
        </w:rPr>
        <w:t>noti</w:t>
      </w:r>
      <w:r>
        <w:rPr>
          <w:sz w:val="20"/>
          <w:szCs w:val="20"/>
        </w:rPr>
        <w:t>tie</w:t>
      </w:r>
      <w:r w:rsidR="00274D45">
        <w:rPr>
          <w:sz w:val="20"/>
          <w:szCs w:val="20"/>
        </w:rPr>
        <w:t xml:space="preserve">, genaamd </w:t>
      </w:r>
      <w:r>
        <w:rPr>
          <w:sz w:val="20"/>
          <w:szCs w:val="20"/>
        </w:rPr>
        <w:t xml:space="preserve">Nota Vastgoed </w:t>
      </w:r>
      <w:r w:rsidRPr="00321D6F">
        <w:rPr>
          <w:sz w:val="20"/>
          <w:szCs w:val="20"/>
        </w:rPr>
        <w:t>2021</w:t>
      </w:r>
      <w:r w:rsidR="00274D45">
        <w:rPr>
          <w:sz w:val="20"/>
          <w:szCs w:val="20"/>
        </w:rPr>
        <w:t xml:space="preserve">, werd </w:t>
      </w:r>
      <w:r w:rsidR="009C0069">
        <w:rPr>
          <w:sz w:val="20"/>
          <w:szCs w:val="20"/>
        </w:rPr>
        <w:t xml:space="preserve">daarom </w:t>
      </w:r>
      <w:r w:rsidR="00274D45">
        <w:rPr>
          <w:sz w:val="20"/>
          <w:szCs w:val="20"/>
        </w:rPr>
        <w:t xml:space="preserve">een </w:t>
      </w:r>
      <w:r w:rsidR="0027024D">
        <w:rPr>
          <w:sz w:val="20"/>
          <w:szCs w:val="20"/>
        </w:rPr>
        <w:t xml:space="preserve">ruime </w:t>
      </w:r>
      <w:r>
        <w:rPr>
          <w:sz w:val="20"/>
          <w:szCs w:val="20"/>
        </w:rPr>
        <w:t xml:space="preserve">terugblik </w:t>
      </w:r>
      <w:r w:rsidR="00274D45">
        <w:rPr>
          <w:sz w:val="20"/>
          <w:szCs w:val="20"/>
        </w:rPr>
        <w:t xml:space="preserve">geworpen </w:t>
      </w:r>
      <w:r w:rsidRPr="00321D6F">
        <w:rPr>
          <w:color w:val="auto"/>
          <w:sz w:val="20"/>
          <w:szCs w:val="20"/>
        </w:rPr>
        <w:t>op de ambtelijk en politiek stappen</w:t>
      </w:r>
      <w:r>
        <w:rPr>
          <w:color w:val="auto"/>
          <w:sz w:val="20"/>
          <w:szCs w:val="20"/>
        </w:rPr>
        <w:t xml:space="preserve"> </w:t>
      </w:r>
      <w:r w:rsidR="00274D45">
        <w:rPr>
          <w:color w:val="auto"/>
          <w:sz w:val="20"/>
          <w:szCs w:val="20"/>
        </w:rPr>
        <w:t xml:space="preserve">die </w:t>
      </w:r>
      <w:r w:rsidRPr="00321D6F">
        <w:rPr>
          <w:color w:val="auto"/>
          <w:sz w:val="20"/>
          <w:szCs w:val="20"/>
        </w:rPr>
        <w:t xml:space="preserve">zijn gezet om het management van de vastgoedportefeuille te professionaliseren. </w:t>
      </w:r>
      <w:r>
        <w:rPr>
          <w:color w:val="auto"/>
          <w:sz w:val="20"/>
          <w:szCs w:val="20"/>
        </w:rPr>
        <w:t xml:space="preserve">Tevens betrof het een </w:t>
      </w:r>
      <w:r w:rsidRPr="00321D6F">
        <w:rPr>
          <w:color w:val="auto"/>
          <w:sz w:val="20"/>
          <w:szCs w:val="20"/>
        </w:rPr>
        <w:t>verantwoording van de stand van zaken met betrekking tot de gemeentelijke vastgoedportefeuille, alsmede het benoemen van diverse activiteiten/plannen van een desbetreffende kalenderjaar</w:t>
      </w:r>
      <w:r>
        <w:rPr>
          <w:color w:val="auto"/>
          <w:sz w:val="20"/>
          <w:szCs w:val="20"/>
        </w:rPr>
        <w:t xml:space="preserve"> </w:t>
      </w:r>
      <w:r w:rsidR="0027024D">
        <w:rPr>
          <w:color w:val="auto"/>
          <w:sz w:val="20"/>
          <w:szCs w:val="20"/>
        </w:rPr>
        <w:t xml:space="preserve">met </w:t>
      </w:r>
      <w:r>
        <w:rPr>
          <w:color w:val="auto"/>
          <w:sz w:val="20"/>
          <w:szCs w:val="20"/>
        </w:rPr>
        <w:t xml:space="preserve">veel </w:t>
      </w:r>
      <w:r w:rsidR="0027024D">
        <w:rPr>
          <w:color w:val="auto"/>
          <w:sz w:val="20"/>
          <w:szCs w:val="20"/>
        </w:rPr>
        <w:t xml:space="preserve">vastgoedportefeuille statistieken. Ook werden de kosten die zijn gebaseerd op de werkelijke boekingen </w:t>
      </w:r>
      <w:r w:rsidR="0027024D" w:rsidRPr="00321D6F">
        <w:rPr>
          <w:color w:val="auto"/>
          <w:sz w:val="20"/>
          <w:szCs w:val="20"/>
        </w:rPr>
        <w:t>zoals geregistreerd in de boekhouding van de gemeente Waalwijk</w:t>
      </w:r>
      <w:r w:rsidR="0027024D">
        <w:rPr>
          <w:color w:val="auto"/>
          <w:sz w:val="20"/>
          <w:szCs w:val="20"/>
        </w:rPr>
        <w:t xml:space="preserve"> opnieuw getoond. </w:t>
      </w:r>
      <w:r w:rsidR="0027024D" w:rsidRPr="00321D6F">
        <w:rPr>
          <w:color w:val="auto"/>
          <w:sz w:val="20"/>
          <w:szCs w:val="20"/>
        </w:rPr>
        <w:t>Tot slot w</w:t>
      </w:r>
      <w:r w:rsidR="0027024D">
        <w:rPr>
          <w:color w:val="auto"/>
          <w:sz w:val="20"/>
          <w:szCs w:val="20"/>
        </w:rPr>
        <w:t>e</w:t>
      </w:r>
      <w:r w:rsidR="0027024D" w:rsidRPr="00321D6F">
        <w:rPr>
          <w:color w:val="auto"/>
          <w:sz w:val="20"/>
          <w:szCs w:val="20"/>
        </w:rPr>
        <w:t>rden de (lopende) projecten en initiatieven in kaart gebracht en worden de actiepunten voor komend jaar benoem</w:t>
      </w:r>
      <w:r w:rsidR="0027024D">
        <w:rPr>
          <w:color w:val="auto"/>
          <w:sz w:val="20"/>
          <w:szCs w:val="20"/>
        </w:rPr>
        <w:t xml:space="preserve">d. </w:t>
      </w:r>
    </w:p>
    <w:p w14:paraId="5966D1A9" w14:textId="77777777" w:rsidR="0027024D" w:rsidRDefault="0027024D" w:rsidP="0027024D">
      <w:pPr>
        <w:pStyle w:val="Default"/>
        <w:rPr>
          <w:color w:val="auto"/>
          <w:sz w:val="20"/>
          <w:szCs w:val="20"/>
        </w:rPr>
      </w:pPr>
    </w:p>
    <w:p w14:paraId="5921685B" w14:textId="55D23265" w:rsidR="009C0069" w:rsidRDefault="0027024D" w:rsidP="009C0069">
      <w:pPr>
        <w:pStyle w:val="Default"/>
        <w:rPr>
          <w:i/>
          <w:iCs/>
          <w:color w:val="auto"/>
          <w:sz w:val="20"/>
          <w:szCs w:val="20"/>
        </w:rPr>
      </w:pPr>
      <w:r w:rsidRPr="009C0069">
        <w:rPr>
          <w:i/>
          <w:iCs/>
          <w:color w:val="auto"/>
          <w:sz w:val="20"/>
          <w:szCs w:val="20"/>
        </w:rPr>
        <w:t>Notitie Vastgoed 2022</w:t>
      </w:r>
    </w:p>
    <w:p w14:paraId="578215EA" w14:textId="348FA240" w:rsidR="00003D10" w:rsidRDefault="00003D10" w:rsidP="00003D10">
      <w:pPr>
        <w:pStyle w:val="Geenafstand"/>
        <w:rPr>
          <w:rFonts w:ascii="Verdana" w:hAnsi="Verdana"/>
          <w:sz w:val="20"/>
          <w:szCs w:val="20"/>
        </w:rPr>
      </w:pPr>
      <w:r>
        <w:rPr>
          <w:rFonts w:ascii="Verdana" w:hAnsi="Verdana"/>
          <w:sz w:val="20"/>
          <w:szCs w:val="20"/>
        </w:rPr>
        <w:t xml:space="preserve">Vastgoedbeheer loopt niet van 1 januari tot en met 31 december. We willen ons meer gaan richten op een type van verslaglegging, over het jaar heen, waar we mee bezig zijn geweest en zullen gaan. Een belangrijk hulpmiddel dat ons daarbij gaat helpen is het implementeren van de management rapportagetool module van Planon (vastgoed softwarepakket). Deze module wordt operationeel omstreeks juni 2022.  </w:t>
      </w:r>
    </w:p>
    <w:p w14:paraId="05504ED7" w14:textId="77777777" w:rsidR="00003D10" w:rsidRDefault="00003D10" w:rsidP="00003D10">
      <w:pPr>
        <w:pStyle w:val="Geenafstand"/>
        <w:rPr>
          <w:rFonts w:ascii="Verdana" w:hAnsi="Verdana"/>
          <w:sz w:val="20"/>
          <w:szCs w:val="20"/>
        </w:rPr>
      </w:pPr>
    </w:p>
    <w:p w14:paraId="58FA223A" w14:textId="7C44EFE1" w:rsidR="009D2733" w:rsidRPr="002C2482" w:rsidRDefault="009D2733" w:rsidP="009D2733">
      <w:pPr>
        <w:pStyle w:val="Geenafstand"/>
        <w:rPr>
          <w:rFonts w:ascii="Verdana" w:hAnsi="Verdana"/>
          <w:sz w:val="20"/>
          <w:szCs w:val="20"/>
        </w:rPr>
      </w:pPr>
      <w:r>
        <w:rPr>
          <w:rFonts w:ascii="Verdana" w:hAnsi="Verdana"/>
          <w:sz w:val="20"/>
          <w:szCs w:val="20"/>
        </w:rPr>
        <w:t>In deze notitie geven we aan wat de meest omvangrijke projecten en activiteiten zijn geweest in 2021. Ook geven we toelichting op de onderwerpen die helaas van de planning zijn afgevallen, maar ook waar we de komende periode op willen gaan focussen</w:t>
      </w:r>
      <w:r w:rsidR="00003D10">
        <w:rPr>
          <w:rFonts w:ascii="Verdana" w:hAnsi="Verdana"/>
          <w:sz w:val="20"/>
          <w:szCs w:val="20"/>
        </w:rPr>
        <w:t xml:space="preserve"> (zie ontwikkeltraject</w:t>
      </w:r>
      <w:r w:rsidR="00DE299D">
        <w:rPr>
          <w:rFonts w:ascii="Verdana" w:hAnsi="Verdana"/>
          <w:sz w:val="20"/>
          <w:szCs w:val="20"/>
        </w:rPr>
        <w:t xml:space="preserve"> in de bijlage</w:t>
      </w:r>
      <w:r w:rsidR="00003D10">
        <w:rPr>
          <w:rFonts w:ascii="Verdana" w:hAnsi="Verdana"/>
          <w:sz w:val="20"/>
          <w:szCs w:val="20"/>
        </w:rPr>
        <w:t>)</w:t>
      </w:r>
      <w:r>
        <w:rPr>
          <w:rFonts w:ascii="Verdana" w:hAnsi="Verdana"/>
          <w:sz w:val="20"/>
          <w:szCs w:val="20"/>
        </w:rPr>
        <w:t xml:space="preserve">. </w:t>
      </w:r>
    </w:p>
    <w:p w14:paraId="027E20BD" w14:textId="77777777" w:rsidR="009D2733" w:rsidRDefault="009D2733" w:rsidP="00C57718">
      <w:pPr>
        <w:pStyle w:val="Geenafstand"/>
        <w:rPr>
          <w:rFonts w:ascii="Verdana" w:hAnsi="Verdana"/>
          <w:sz w:val="20"/>
          <w:szCs w:val="20"/>
        </w:rPr>
      </w:pPr>
    </w:p>
    <w:p w14:paraId="568E9B50" w14:textId="260862AD" w:rsidR="00C57718" w:rsidRDefault="009C0069" w:rsidP="00C57718">
      <w:pPr>
        <w:pStyle w:val="Geenafstand"/>
        <w:rPr>
          <w:rFonts w:ascii="Verdana" w:hAnsi="Verdana"/>
          <w:sz w:val="20"/>
          <w:szCs w:val="20"/>
        </w:rPr>
      </w:pPr>
      <w:r w:rsidRPr="002C2482">
        <w:rPr>
          <w:rFonts w:ascii="Verdana" w:hAnsi="Verdana"/>
          <w:sz w:val="20"/>
          <w:szCs w:val="20"/>
        </w:rPr>
        <w:t xml:space="preserve">De </w:t>
      </w:r>
      <w:r w:rsidR="009D2733">
        <w:rPr>
          <w:rFonts w:ascii="Verdana" w:hAnsi="Verdana"/>
          <w:sz w:val="20"/>
          <w:szCs w:val="20"/>
        </w:rPr>
        <w:t>brede t</w:t>
      </w:r>
      <w:r w:rsidRPr="002C2482">
        <w:rPr>
          <w:rFonts w:ascii="Verdana" w:hAnsi="Verdana"/>
          <w:sz w:val="20"/>
          <w:szCs w:val="20"/>
        </w:rPr>
        <w:t>erugblik</w:t>
      </w:r>
      <w:r w:rsidR="009D2733">
        <w:rPr>
          <w:rFonts w:ascii="Verdana" w:hAnsi="Verdana"/>
          <w:sz w:val="20"/>
          <w:szCs w:val="20"/>
        </w:rPr>
        <w:t>, ook met financiële informatie</w:t>
      </w:r>
      <w:r w:rsidRPr="002C2482">
        <w:rPr>
          <w:rFonts w:ascii="Verdana" w:hAnsi="Verdana"/>
          <w:sz w:val="20"/>
          <w:szCs w:val="20"/>
        </w:rPr>
        <w:t xml:space="preserve"> zoals in de vorige notitie</w:t>
      </w:r>
      <w:r w:rsidR="009D2733">
        <w:rPr>
          <w:rFonts w:ascii="Verdana" w:hAnsi="Verdana"/>
          <w:sz w:val="20"/>
          <w:szCs w:val="20"/>
        </w:rPr>
        <w:t>,</w:t>
      </w:r>
      <w:r w:rsidRPr="002C2482">
        <w:rPr>
          <w:rFonts w:ascii="Verdana" w:hAnsi="Verdana"/>
          <w:sz w:val="20"/>
          <w:szCs w:val="20"/>
        </w:rPr>
        <w:t xml:space="preserve"> laten we </w:t>
      </w:r>
      <w:r w:rsidR="009D2733">
        <w:rPr>
          <w:rFonts w:ascii="Verdana" w:hAnsi="Verdana"/>
          <w:sz w:val="20"/>
          <w:szCs w:val="20"/>
        </w:rPr>
        <w:t xml:space="preserve">dus </w:t>
      </w:r>
      <w:r w:rsidRPr="002C2482">
        <w:rPr>
          <w:rFonts w:ascii="Verdana" w:hAnsi="Verdana"/>
          <w:sz w:val="20"/>
          <w:szCs w:val="20"/>
        </w:rPr>
        <w:t xml:space="preserve">in deze notitie </w:t>
      </w:r>
      <w:r w:rsidR="008F4648">
        <w:rPr>
          <w:rFonts w:ascii="Verdana" w:hAnsi="Verdana"/>
          <w:sz w:val="20"/>
          <w:szCs w:val="20"/>
        </w:rPr>
        <w:t xml:space="preserve">deels </w:t>
      </w:r>
      <w:r w:rsidRPr="002C2482">
        <w:rPr>
          <w:rFonts w:ascii="Verdana" w:hAnsi="Verdana"/>
          <w:sz w:val="20"/>
          <w:szCs w:val="20"/>
        </w:rPr>
        <w:t>achterwege</w:t>
      </w:r>
      <w:r w:rsidR="00EC1C91" w:rsidRPr="002C2482">
        <w:rPr>
          <w:rFonts w:ascii="Verdana" w:hAnsi="Verdana"/>
          <w:sz w:val="20"/>
          <w:szCs w:val="20"/>
        </w:rPr>
        <w:t xml:space="preserve">. </w:t>
      </w:r>
      <w:r w:rsidR="00C57718" w:rsidRPr="002C2482">
        <w:rPr>
          <w:rFonts w:ascii="Verdana" w:hAnsi="Verdana"/>
          <w:sz w:val="20"/>
          <w:szCs w:val="20"/>
        </w:rPr>
        <w:t xml:space="preserve">Daarvoor verwijzen we graag naar de begrotingsapp Pepperflow. Deze begrotingsapp biedt de gemeenteraad </w:t>
      </w:r>
      <w:r w:rsidR="00C57718">
        <w:rPr>
          <w:rFonts w:ascii="Verdana" w:hAnsi="Verdana"/>
          <w:sz w:val="20"/>
          <w:szCs w:val="20"/>
        </w:rPr>
        <w:t xml:space="preserve">gedetailleerde informatie </w:t>
      </w:r>
      <w:r w:rsidR="00C57718" w:rsidRPr="002C2482">
        <w:rPr>
          <w:rFonts w:ascii="Verdana" w:hAnsi="Verdana"/>
          <w:sz w:val="20"/>
          <w:szCs w:val="20"/>
        </w:rPr>
        <w:t xml:space="preserve">om de uitvoering (op hoofdlijnen) te bewaken. Bovendien is deze </w:t>
      </w:r>
      <w:r w:rsidR="009D2733">
        <w:rPr>
          <w:rFonts w:ascii="Verdana" w:hAnsi="Verdana"/>
          <w:sz w:val="20"/>
          <w:szCs w:val="20"/>
        </w:rPr>
        <w:t>begrotings</w:t>
      </w:r>
      <w:r w:rsidR="00C57718">
        <w:rPr>
          <w:rFonts w:ascii="Verdana" w:hAnsi="Verdana"/>
          <w:sz w:val="20"/>
          <w:szCs w:val="20"/>
        </w:rPr>
        <w:t xml:space="preserve">app </w:t>
      </w:r>
      <w:r w:rsidR="00C57718" w:rsidRPr="002C2482">
        <w:rPr>
          <w:rFonts w:ascii="Verdana" w:hAnsi="Verdana"/>
          <w:sz w:val="20"/>
          <w:szCs w:val="20"/>
        </w:rPr>
        <w:t xml:space="preserve">geschikt voor meer dan alleen </w:t>
      </w:r>
      <w:r w:rsidR="009D2733">
        <w:rPr>
          <w:rFonts w:ascii="Verdana" w:hAnsi="Verdana"/>
          <w:sz w:val="20"/>
          <w:szCs w:val="20"/>
        </w:rPr>
        <w:t>financiële informatie</w:t>
      </w:r>
      <w:r w:rsidR="00C57718" w:rsidRPr="002C2482">
        <w:rPr>
          <w:rFonts w:ascii="Verdana" w:hAnsi="Verdana"/>
          <w:sz w:val="20"/>
          <w:szCs w:val="20"/>
        </w:rPr>
        <w:t xml:space="preserve">. </w:t>
      </w:r>
    </w:p>
    <w:p w14:paraId="67AD094A" w14:textId="77777777" w:rsidR="009D2733" w:rsidRDefault="009D2733" w:rsidP="00C57718">
      <w:pPr>
        <w:pStyle w:val="Geenafstand"/>
        <w:rPr>
          <w:rFonts w:ascii="Verdana" w:hAnsi="Verdana"/>
          <w:sz w:val="20"/>
          <w:szCs w:val="20"/>
        </w:rPr>
      </w:pPr>
    </w:p>
    <w:p w14:paraId="74320F97" w14:textId="73A5CFE8" w:rsidR="00003D10" w:rsidRDefault="00003D10" w:rsidP="00C57718">
      <w:pPr>
        <w:pStyle w:val="Geenafstand"/>
        <w:rPr>
          <w:rFonts w:ascii="Verdana" w:hAnsi="Verdana"/>
          <w:sz w:val="20"/>
          <w:szCs w:val="20"/>
        </w:rPr>
      </w:pPr>
      <w:r>
        <w:rPr>
          <w:rFonts w:ascii="Verdana" w:hAnsi="Verdana"/>
          <w:sz w:val="20"/>
          <w:szCs w:val="20"/>
        </w:rPr>
        <w:t xml:space="preserve">De komende maanden </w:t>
      </w:r>
      <w:r w:rsidR="001A7BB4">
        <w:rPr>
          <w:rFonts w:ascii="Verdana" w:hAnsi="Verdana"/>
          <w:sz w:val="20"/>
          <w:szCs w:val="20"/>
        </w:rPr>
        <w:t xml:space="preserve">gaan </w:t>
      </w:r>
      <w:r w:rsidR="009D2733">
        <w:rPr>
          <w:rFonts w:ascii="Verdana" w:hAnsi="Verdana"/>
          <w:sz w:val="20"/>
          <w:szCs w:val="20"/>
        </w:rPr>
        <w:t>we s</w:t>
      </w:r>
      <w:r w:rsidR="00C57718" w:rsidRPr="002C2482">
        <w:rPr>
          <w:rFonts w:ascii="Verdana" w:hAnsi="Verdana"/>
          <w:sz w:val="20"/>
          <w:szCs w:val="20"/>
        </w:rPr>
        <w:t xml:space="preserve">amen met het team Financiën en de Concernstaf </w:t>
      </w:r>
      <w:r w:rsidR="009D2733">
        <w:rPr>
          <w:rFonts w:ascii="Verdana" w:hAnsi="Verdana"/>
          <w:sz w:val="20"/>
          <w:szCs w:val="20"/>
        </w:rPr>
        <w:t>o</w:t>
      </w:r>
      <w:r w:rsidR="00C57718" w:rsidRPr="002C2482">
        <w:rPr>
          <w:rFonts w:ascii="Verdana" w:hAnsi="Verdana"/>
          <w:sz w:val="20"/>
          <w:szCs w:val="20"/>
        </w:rPr>
        <w:t xml:space="preserve">nderzoeken op welke wijze wij met </w:t>
      </w:r>
      <w:r w:rsidR="00F81356">
        <w:rPr>
          <w:rFonts w:ascii="Verdana" w:hAnsi="Verdana"/>
          <w:sz w:val="20"/>
          <w:szCs w:val="20"/>
        </w:rPr>
        <w:t>de</w:t>
      </w:r>
      <w:r w:rsidR="002E49E6">
        <w:rPr>
          <w:rFonts w:ascii="Verdana" w:hAnsi="Verdana"/>
          <w:sz w:val="20"/>
          <w:szCs w:val="20"/>
        </w:rPr>
        <w:t>ze nieuwe rapportage</w:t>
      </w:r>
      <w:r w:rsidR="00F81356">
        <w:rPr>
          <w:rFonts w:ascii="Verdana" w:hAnsi="Verdana"/>
          <w:sz w:val="20"/>
          <w:szCs w:val="20"/>
        </w:rPr>
        <w:t xml:space="preserve">module </w:t>
      </w:r>
      <w:r w:rsidR="002E49E6">
        <w:rPr>
          <w:rFonts w:ascii="Verdana" w:hAnsi="Verdana"/>
          <w:sz w:val="20"/>
          <w:szCs w:val="20"/>
        </w:rPr>
        <w:t xml:space="preserve">de </w:t>
      </w:r>
      <w:r w:rsidR="00C57718" w:rsidRPr="002C2482">
        <w:rPr>
          <w:rFonts w:ascii="Verdana" w:hAnsi="Verdana"/>
          <w:sz w:val="20"/>
          <w:szCs w:val="20"/>
        </w:rPr>
        <w:t xml:space="preserve">jaarlijkse notitie </w:t>
      </w:r>
      <w:r w:rsidR="002E49E6">
        <w:rPr>
          <w:rFonts w:ascii="Verdana" w:hAnsi="Verdana"/>
          <w:sz w:val="20"/>
          <w:szCs w:val="20"/>
        </w:rPr>
        <w:t xml:space="preserve">voor de raad </w:t>
      </w:r>
      <w:r w:rsidR="00C57718">
        <w:rPr>
          <w:rFonts w:ascii="Verdana" w:hAnsi="Verdana"/>
          <w:sz w:val="20"/>
          <w:szCs w:val="20"/>
        </w:rPr>
        <w:t xml:space="preserve">over ons (maatschappelijk) vastgoed </w:t>
      </w:r>
      <w:r w:rsidR="00C57718" w:rsidRPr="002C2482">
        <w:rPr>
          <w:rFonts w:ascii="Verdana" w:hAnsi="Verdana"/>
          <w:sz w:val="20"/>
          <w:szCs w:val="20"/>
        </w:rPr>
        <w:t xml:space="preserve">het beste kunnen </w:t>
      </w:r>
      <w:r w:rsidR="00C57718">
        <w:rPr>
          <w:rFonts w:ascii="Verdana" w:hAnsi="Verdana"/>
          <w:sz w:val="20"/>
          <w:szCs w:val="20"/>
        </w:rPr>
        <w:t xml:space="preserve">laten </w:t>
      </w:r>
      <w:r w:rsidR="00C57718" w:rsidRPr="002C2482">
        <w:rPr>
          <w:rFonts w:ascii="Verdana" w:hAnsi="Verdana"/>
          <w:sz w:val="20"/>
          <w:szCs w:val="20"/>
        </w:rPr>
        <w:t xml:space="preserve">aansluiten </w:t>
      </w:r>
      <w:r w:rsidR="001A7BB4">
        <w:rPr>
          <w:rFonts w:ascii="Verdana" w:hAnsi="Verdana"/>
          <w:sz w:val="20"/>
          <w:szCs w:val="20"/>
        </w:rPr>
        <w:t xml:space="preserve">begrotingsapp Pepperflow, </w:t>
      </w:r>
      <w:r w:rsidR="001A7BB4" w:rsidRPr="002C2482">
        <w:rPr>
          <w:rFonts w:ascii="Verdana" w:hAnsi="Verdana"/>
          <w:sz w:val="20"/>
          <w:szCs w:val="20"/>
        </w:rPr>
        <w:t>de module ‘raad</w:t>
      </w:r>
      <w:r w:rsidR="001A7BB4">
        <w:rPr>
          <w:rFonts w:ascii="Verdana" w:hAnsi="Verdana"/>
          <w:sz w:val="20"/>
          <w:szCs w:val="20"/>
        </w:rPr>
        <w:t>s</w:t>
      </w:r>
      <w:r w:rsidR="001A7BB4" w:rsidRPr="002C2482">
        <w:rPr>
          <w:rFonts w:ascii="Verdana" w:hAnsi="Verdana"/>
          <w:sz w:val="20"/>
          <w:szCs w:val="20"/>
        </w:rPr>
        <w:t>omgeving’</w:t>
      </w:r>
      <w:r w:rsidR="001A7BB4">
        <w:rPr>
          <w:rFonts w:ascii="Verdana" w:hAnsi="Verdana"/>
          <w:sz w:val="20"/>
          <w:szCs w:val="20"/>
        </w:rPr>
        <w:t xml:space="preserve"> en </w:t>
      </w:r>
      <w:r w:rsidR="009D2733" w:rsidRPr="002C2482">
        <w:rPr>
          <w:rFonts w:ascii="Verdana" w:hAnsi="Verdana"/>
          <w:sz w:val="20"/>
          <w:szCs w:val="20"/>
        </w:rPr>
        <w:t>de P&amp;C cyclus.</w:t>
      </w:r>
    </w:p>
    <w:p w14:paraId="2044CC46" w14:textId="77777777" w:rsidR="00003D10" w:rsidRDefault="00003D10" w:rsidP="00C57718">
      <w:pPr>
        <w:pStyle w:val="Geenafstand"/>
        <w:rPr>
          <w:rFonts w:ascii="Verdana" w:hAnsi="Verdana"/>
          <w:sz w:val="20"/>
          <w:szCs w:val="20"/>
        </w:rPr>
      </w:pPr>
    </w:p>
    <w:p w14:paraId="39998EC1" w14:textId="77777777" w:rsidR="00C57718" w:rsidRDefault="00C57718" w:rsidP="00C57718">
      <w:pPr>
        <w:pStyle w:val="Geenafstand"/>
        <w:rPr>
          <w:rFonts w:ascii="Verdana" w:hAnsi="Verdana"/>
          <w:sz w:val="20"/>
          <w:szCs w:val="20"/>
        </w:rPr>
      </w:pPr>
    </w:p>
    <w:p w14:paraId="321EF425" w14:textId="24AA369B" w:rsidR="00E44FD1" w:rsidRDefault="00E44FD1" w:rsidP="002C2482">
      <w:pPr>
        <w:pStyle w:val="Geenafstand"/>
        <w:rPr>
          <w:rFonts w:ascii="Verdana" w:hAnsi="Verdana"/>
          <w:sz w:val="20"/>
          <w:szCs w:val="20"/>
        </w:rPr>
      </w:pPr>
    </w:p>
    <w:p w14:paraId="0A7D5BE7" w14:textId="77777777" w:rsidR="00D95518" w:rsidRDefault="00D95518" w:rsidP="002C2482">
      <w:pPr>
        <w:pStyle w:val="Geenafstand"/>
        <w:rPr>
          <w:rFonts w:ascii="Verdana" w:hAnsi="Verdana"/>
          <w:sz w:val="20"/>
          <w:szCs w:val="20"/>
        </w:rPr>
      </w:pPr>
    </w:p>
    <w:p w14:paraId="4FA5E668" w14:textId="491BAE47" w:rsidR="009C0069" w:rsidRDefault="009C0069" w:rsidP="00D80350">
      <w:pPr>
        <w:pStyle w:val="Geenafstand"/>
        <w:rPr>
          <w:rFonts w:ascii="Verdana" w:hAnsi="Verdana"/>
          <w:sz w:val="20"/>
          <w:szCs w:val="20"/>
        </w:rPr>
      </w:pPr>
    </w:p>
    <w:p w14:paraId="45F9C83D" w14:textId="77777777" w:rsidR="00AE0A45" w:rsidRDefault="00AE0A45" w:rsidP="00D80350">
      <w:pPr>
        <w:pStyle w:val="Geenafstand"/>
        <w:rPr>
          <w:rFonts w:ascii="Verdana" w:hAnsi="Verdana"/>
          <w:sz w:val="20"/>
          <w:szCs w:val="20"/>
        </w:rPr>
      </w:pPr>
    </w:p>
    <w:p w14:paraId="53DFEDBB" w14:textId="77777777" w:rsidR="003E274A" w:rsidRDefault="003E274A" w:rsidP="009C0069">
      <w:pPr>
        <w:pStyle w:val="Geenafstand"/>
        <w:rPr>
          <w:rFonts w:ascii="Verdana" w:hAnsi="Verdana"/>
          <w:i/>
          <w:iCs/>
          <w:sz w:val="20"/>
          <w:szCs w:val="20"/>
        </w:rPr>
      </w:pPr>
    </w:p>
    <w:p w14:paraId="0D151101" w14:textId="77777777" w:rsidR="003E274A" w:rsidRDefault="003E274A" w:rsidP="009C0069">
      <w:pPr>
        <w:pStyle w:val="Geenafstand"/>
        <w:rPr>
          <w:rFonts w:ascii="Verdana" w:hAnsi="Verdana"/>
          <w:i/>
          <w:iCs/>
          <w:sz w:val="20"/>
          <w:szCs w:val="20"/>
        </w:rPr>
      </w:pPr>
    </w:p>
    <w:p w14:paraId="5C8670D9" w14:textId="77777777" w:rsidR="003E274A" w:rsidRDefault="003E274A" w:rsidP="009C0069">
      <w:pPr>
        <w:pStyle w:val="Geenafstand"/>
        <w:rPr>
          <w:rFonts w:ascii="Verdana" w:hAnsi="Verdana"/>
          <w:i/>
          <w:iCs/>
          <w:sz w:val="20"/>
          <w:szCs w:val="20"/>
        </w:rPr>
      </w:pPr>
    </w:p>
    <w:p w14:paraId="309982B4" w14:textId="77777777" w:rsidR="003E274A" w:rsidRDefault="003E274A" w:rsidP="009C0069">
      <w:pPr>
        <w:pStyle w:val="Geenafstand"/>
        <w:rPr>
          <w:rFonts w:ascii="Verdana" w:hAnsi="Verdana"/>
          <w:i/>
          <w:iCs/>
          <w:sz w:val="20"/>
          <w:szCs w:val="20"/>
        </w:rPr>
      </w:pPr>
    </w:p>
    <w:p w14:paraId="5CC52916" w14:textId="77777777" w:rsidR="003E274A" w:rsidRDefault="003E274A" w:rsidP="009C0069">
      <w:pPr>
        <w:pStyle w:val="Geenafstand"/>
        <w:rPr>
          <w:rFonts w:ascii="Verdana" w:hAnsi="Verdana"/>
          <w:i/>
          <w:iCs/>
          <w:sz w:val="20"/>
          <w:szCs w:val="20"/>
        </w:rPr>
      </w:pPr>
    </w:p>
    <w:p w14:paraId="5723AACD" w14:textId="77777777" w:rsidR="003E274A" w:rsidRDefault="003E274A" w:rsidP="009C0069">
      <w:pPr>
        <w:pStyle w:val="Geenafstand"/>
        <w:rPr>
          <w:rFonts w:ascii="Verdana" w:hAnsi="Verdana"/>
          <w:i/>
          <w:iCs/>
          <w:sz w:val="20"/>
          <w:szCs w:val="20"/>
        </w:rPr>
      </w:pPr>
    </w:p>
    <w:p w14:paraId="0A7F6BAE" w14:textId="77777777" w:rsidR="003E274A" w:rsidRDefault="003E274A" w:rsidP="009C0069">
      <w:pPr>
        <w:pStyle w:val="Geenafstand"/>
        <w:rPr>
          <w:rFonts w:ascii="Verdana" w:hAnsi="Verdana"/>
          <w:i/>
          <w:iCs/>
          <w:sz w:val="20"/>
          <w:szCs w:val="20"/>
        </w:rPr>
      </w:pPr>
    </w:p>
    <w:p w14:paraId="61CFFE65" w14:textId="77777777" w:rsidR="003E274A" w:rsidRDefault="003E274A" w:rsidP="009C0069">
      <w:pPr>
        <w:pStyle w:val="Geenafstand"/>
        <w:rPr>
          <w:rFonts w:ascii="Verdana" w:hAnsi="Verdana"/>
          <w:i/>
          <w:iCs/>
          <w:sz w:val="20"/>
          <w:szCs w:val="20"/>
        </w:rPr>
      </w:pPr>
    </w:p>
    <w:p w14:paraId="7DC3B0CF" w14:textId="77777777" w:rsidR="003E274A" w:rsidRDefault="003E274A" w:rsidP="009C0069">
      <w:pPr>
        <w:pStyle w:val="Geenafstand"/>
        <w:rPr>
          <w:rFonts w:ascii="Verdana" w:hAnsi="Verdana"/>
          <w:i/>
          <w:iCs/>
          <w:sz w:val="20"/>
          <w:szCs w:val="20"/>
        </w:rPr>
      </w:pPr>
    </w:p>
    <w:p w14:paraId="0A05C6D3" w14:textId="77777777" w:rsidR="003E274A" w:rsidRDefault="003E274A" w:rsidP="009C0069">
      <w:pPr>
        <w:pStyle w:val="Geenafstand"/>
        <w:rPr>
          <w:rFonts w:ascii="Verdana" w:hAnsi="Verdana"/>
          <w:i/>
          <w:iCs/>
          <w:sz w:val="20"/>
          <w:szCs w:val="20"/>
        </w:rPr>
      </w:pPr>
    </w:p>
    <w:p w14:paraId="2E2986C7" w14:textId="77777777" w:rsidR="003E274A" w:rsidRDefault="003E274A" w:rsidP="009C0069">
      <w:pPr>
        <w:pStyle w:val="Geenafstand"/>
        <w:rPr>
          <w:rFonts w:ascii="Verdana" w:hAnsi="Verdana"/>
          <w:i/>
          <w:iCs/>
          <w:sz w:val="20"/>
          <w:szCs w:val="20"/>
        </w:rPr>
      </w:pPr>
    </w:p>
    <w:p w14:paraId="304674A7" w14:textId="77777777" w:rsidR="003E274A" w:rsidRDefault="003E274A" w:rsidP="009C0069">
      <w:pPr>
        <w:pStyle w:val="Geenafstand"/>
        <w:rPr>
          <w:rFonts w:ascii="Verdana" w:hAnsi="Verdana"/>
          <w:i/>
          <w:iCs/>
          <w:sz w:val="20"/>
          <w:szCs w:val="20"/>
        </w:rPr>
      </w:pPr>
    </w:p>
    <w:p w14:paraId="48F9CF06" w14:textId="636F674F" w:rsidR="003E274A" w:rsidRPr="00884B9C" w:rsidRDefault="003E274A" w:rsidP="003E274A">
      <w:pPr>
        <w:pStyle w:val="Default"/>
        <w:rPr>
          <w:color w:val="auto"/>
          <w:sz w:val="20"/>
          <w:szCs w:val="20"/>
        </w:rPr>
      </w:pPr>
      <w:r w:rsidRPr="00884B9C">
        <w:rPr>
          <w:b/>
          <w:bCs/>
          <w:color w:val="auto"/>
          <w:sz w:val="20"/>
          <w:szCs w:val="20"/>
        </w:rPr>
        <w:t>2.</w:t>
      </w:r>
      <w:r w:rsidR="00D608C0" w:rsidRPr="00884B9C">
        <w:rPr>
          <w:b/>
          <w:bCs/>
          <w:color w:val="auto"/>
          <w:sz w:val="20"/>
          <w:szCs w:val="20"/>
        </w:rPr>
        <w:t xml:space="preserve"> </w:t>
      </w:r>
      <w:r w:rsidRPr="00884B9C">
        <w:rPr>
          <w:b/>
          <w:bCs/>
          <w:color w:val="auto"/>
          <w:sz w:val="20"/>
          <w:szCs w:val="20"/>
        </w:rPr>
        <w:t xml:space="preserve">Waar staan we nu? </w:t>
      </w:r>
    </w:p>
    <w:p w14:paraId="5CFC9812" w14:textId="77777777" w:rsidR="003B0B37" w:rsidRDefault="003B0B37" w:rsidP="003B0B37">
      <w:pPr>
        <w:pStyle w:val="Geenafstand"/>
        <w:rPr>
          <w:rFonts w:ascii="Verdana" w:hAnsi="Verdana"/>
          <w:i/>
          <w:iCs/>
          <w:sz w:val="20"/>
          <w:szCs w:val="20"/>
        </w:rPr>
      </w:pPr>
    </w:p>
    <w:p w14:paraId="2A851298" w14:textId="77777777" w:rsidR="003B0B37" w:rsidRDefault="003B0B37" w:rsidP="003B0B37">
      <w:pPr>
        <w:pStyle w:val="Geenafstand"/>
        <w:rPr>
          <w:rFonts w:ascii="Verdana" w:hAnsi="Verdana"/>
          <w:sz w:val="20"/>
          <w:szCs w:val="20"/>
        </w:rPr>
      </w:pPr>
      <w:r w:rsidRPr="003B0B37">
        <w:rPr>
          <w:rFonts w:ascii="Verdana" w:hAnsi="Verdana"/>
          <w:sz w:val="20"/>
          <w:szCs w:val="20"/>
        </w:rPr>
        <w:t xml:space="preserve">We zijn op weg naar een </w:t>
      </w:r>
      <w:r w:rsidRPr="003B0B37">
        <w:rPr>
          <w:rFonts w:ascii="Verdana" w:hAnsi="Verdana"/>
          <w:sz w:val="20"/>
          <w:szCs w:val="20"/>
        </w:rPr>
        <w:t>professionele vastgoedorganisatie</w:t>
      </w:r>
      <w:r>
        <w:rPr>
          <w:rFonts w:ascii="Verdana" w:hAnsi="Verdana"/>
          <w:sz w:val="20"/>
          <w:szCs w:val="20"/>
        </w:rPr>
        <w:t xml:space="preserve">. De raad formuleerde de doelstelling </w:t>
      </w:r>
      <w:r w:rsidRPr="004A7A0F">
        <w:rPr>
          <w:rFonts w:ascii="Verdana" w:hAnsi="Verdana"/>
          <w:sz w:val="20"/>
          <w:szCs w:val="20"/>
        </w:rPr>
        <w:t xml:space="preserve">voor de vastgoedorganisatie in Waalwijk </w:t>
      </w:r>
      <w:r>
        <w:rPr>
          <w:rFonts w:ascii="Verdana" w:hAnsi="Verdana"/>
          <w:sz w:val="20"/>
          <w:szCs w:val="20"/>
        </w:rPr>
        <w:t>als volgt:</w:t>
      </w:r>
    </w:p>
    <w:p w14:paraId="15BA8F32" w14:textId="389AED0E" w:rsidR="003B0B37" w:rsidRPr="004A7A0F" w:rsidRDefault="003B0B37" w:rsidP="003B0B37">
      <w:pPr>
        <w:pStyle w:val="Geenafstand"/>
        <w:rPr>
          <w:rFonts w:ascii="Verdana" w:hAnsi="Verdana"/>
          <w:sz w:val="20"/>
          <w:szCs w:val="20"/>
        </w:rPr>
      </w:pPr>
      <w:r w:rsidRPr="004A7A0F">
        <w:rPr>
          <w:rFonts w:ascii="Verdana" w:hAnsi="Verdana"/>
          <w:sz w:val="20"/>
          <w:szCs w:val="20"/>
        </w:rPr>
        <w:t xml:space="preserve"> </w:t>
      </w:r>
    </w:p>
    <w:p w14:paraId="31143A98" w14:textId="77777777" w:rsidR="003B0B37" w:rsidRPr="003B0B37" w:rsidRDefault="003B0B37" w:rsidP="003B0B37">
      <w:pPr>
        <w:pBdr>
          <w:top w:val="single" w:sz="4" w:space="1" w:color="auto"/>
          <w:left w:val="single" w:sz="4" w:space="4" w:color="auto"/>
          <w:bottom w:val="single" w:sz="4" w:space="1" w:color="auto"/>
          <w:right w:val="single" w:sz="4" w:space="4" w:color="auto"/>
        </w:pBdr>
        <w:rPr>
          <w:rFonts w:ascii="Verdana" w:hAnsi="Verdana"/>
          <w:i/>
          <w:iCs/>
        </w:rPr>
      </w:pPr>
      <w:r w:rsidRPr="003B0B37">
        <w:rPr>
          <w:rFonts w:ascii="Verdana" w:hAnsi="Verdana"/>
          <w:i/>
          <w:iCs/>
          <w:sz w:val="18"/>
          <w:szCs w:val="18"/>
        </w:rPr>
        <w:t>"Het cluster Vastgoed stuurt op strategisch niveau op vastgoed, vanuit een vraag gestuurde aanpak. Het cluster faciliteert wensen van beleid, huurder en bestuur om het aanbod van gemeentelijk vastgoed zo goed mogelijk te laten aansluiten bij de (toekomstige) vraag vanuit beleidsondersteunende activiteiten. Aan- en verkopen en aan- en verhuurbeslissingen worden genomen vanuit een totaaloverzicht over de portefeuille en binnen vastgestelde strategische kaders."</w:t>
      </w:r>
    </w:p>
    <w:p w14:paraId="7018B35B" w14:textId="77777777" w:rsidR="003B0B37" w:rsidRPr="004A7A0F" w:rsidRDefault="003B0B37" w:rsidP="003B0B37">
      <w:pPr>
        <w:rPr>
          <w:rFonts w:ascii="Verdana" w:hAnsi="Verdana"/>
          <w:sz w:val="20"/>
          <w:szCs w:val="20"/>
        </w:rPr>
      </w:pPr>
      <w:r w:rsidRPr="004A7A0F">
        <w:rPr>
          <w:rFonts w:ascii="Verdana" w:hAnsi="Verdana"/>
          <w:sz w:val="20"/>
          <w:szCs w:val="20"/>
        </w:rPr>
        <w:t>Binnen de gemeente Waalwijk lagen voorheen diverse vastgoedtaken verspreid over schillende teams, waarbij de werkzaamheden vooral uitvoerend van aard waren en beslissingen werden genomen op basis van gezond verstand.</w:t>
      </w:r>
    </w:p>
    <w:p w14:paraId="7EA5979A" w14:textId="77777777" w:rsidR="003B0B37" w:rsidRPr="004A7A0F" w:rsidRDefault="003B0B37" w:rsidP="003B0B37">
      <w:pPr>
        <w:rPr>
          <w:rFonts w:ascii="Verdana" w:hAnsi="Verdana"/>
          <w:sz w:val="20"/>
          <w:szCs w:val="20"/>
        </w:rPr>
      </w:pPr>
      <w:r w:rsidRPr="004A7A0F">
        <w:rPr>
          <w:rFonts w:ascii="Verdana" w:hAnsi="Verdana"/>
          <w:sz w:val="20"/>
          <w:szCs w:val="20"/>
        </w:rPr>
        <w:t xml:space="preserve">Aan </w:t>
      </w:r>
      <w:r>
        <w:rPr>
          <w:rFonts w:ascii="Verdana" w:hAnsi="Verdana"/>
          <w:sz w:val="20"/>
          <w:szCs w:val="20"/>
        </w:rPr>
        <w:t>cluster V</w:t>
      </w:r>
      <w:r w:rsidRPr="004A7A0F">
        <w:rPr>
          <w:rFonts w:ascii="Verdana" w:hAnsi="Verdana"/>
          <w:sz w:val="20"/>
          <w:szCs w:val="20"/>
        </w:rPr>
        <w:t xml:space="preserve">astgoed is de taak toebedeeld om de vastgoedorganisatie verder te professionaliseren en een efficiency slag te maken. </w:t>
      </w:r>
      <w:r>
        <w:rPr>
          <w:rFonts w:ascii="Verdana" w:hAnsi="Verdana"/>
          <w:sz w:val="20"/>
          <w:szCs w:val="20"/>
        </w:rPr>
        <w:t xml:space="preserve">Uit deze notitie kunt u opmaken dat de </w:t>
      </w:r>
      <w:r w:rsidRPr="004A7A0F">
        <w:rPr>
          <w:rFonts w:ascii="Verdana" w:hAnsi="Verdana"/>
          <w:sz w:val="20"/>
          <w:szCs w:val="20"/>
        </w:rPr>
        <w:t xml:space="preserve">centralisatie van de verschillende vastgoedtaken plaats </w:t>
      </w:r>
      <w:r>
        <w:rPr>
          <w:rFonts w:ascii="Verdana" w:hAnsi="Verdana"/>
          <w:sz w:val="20"/>
          <w:szCs w:val="20"/>
        </w:rPr>
        <w:t xml:space="preserve">vindt </w:t>
      </w:r>
      <w:r w:rsidRPr="004A7A0F">
        <w:rPr>
          <w:rFonts w:ascii="Verdana" w:hAnsi="Verdana"/>
          <w:sz w:val="20"/>
          <w:szCs w:val="20"/>
        </w:rPr>
        <w:t xml:space="preserve">bij het cluster Vastgoed. Deze centralisatie heeft als voordeel dat werkprocessen geüniformeerd kunnen worden en dat er vanuit een centraal beleid en overzicht effectief op de portefeuille gestuurd kan worden. Ook ontstaat door centralisatie een gewenste rollenscheiding tussen de beleidsteams en het cluster vastgoed, respectievelijk vraag en aanbod. Bij initiatieven voor nieuwe projecten is het van belang dat het vragende beleidsteam het cluster Vastgoed zo vroeg mogelijk in het proces betrekt. </w:t>
      </w:r>
    </w:p>
    <w:p w14:paraId="31B5DE5D" w14:textId="77777777" w:rsidR="003B0B37" w:rsidRDefault="003B0B37" w:rsidP="003B0B37">
      <w:pPr>
        <w:rPr>
          <w:rFonts w:ascii="Verdana" w:hAnsi="Verdana"/>
          <w:sz w:val="20"/>
          <w:szCs w:val="20"/>
        </w:rPr>
      </w:pPr>
      <w:r w:rsidRPr="004A7A0F">
        <w:rPr>
          <w:rFonts w:ascii="Verdana" w:hAnsi="Verdana"/>
          <w:sz w:val="20"/>
          <w:szCs w:val="20"/>
        </w:rPr>
        <w:t>Naast samenwerking tussen beleid en vastgoed is er afstemming nodig met de gebruiker/exploitant van het vastgoed, waarbij onder andere wordt gestreefd naar een goede klanttevredenheid. De gebruikers van het vastgoed hebben zowel contact met het cluster vastgoed als met het beleidsteam. Vastgoed zorgt voor alle huurcontracten, het beheer en de financiële administratie. Het beleidsteam verstrekt eventuele subsidies aan de huurde</w:t>
      </w:r>
      <w:r>
        <w:rPr>
          <w:rFonts w:ascii="Verdana" w:hAnsi="Verdana"/>
          <w:sz w:val="20"/>
          <w:szCs w:val="20"/>
        </w:rPr>
        <w:t>r.</w:t>
      </w:r>
    </w:p>
    <w:p w14:paraId="3E849699" w14:textId="7D3A20C7" w:rsidR="00B062A4" w:rsidRDefault="0022569F" w:rsidP="003B0B37">
      <w:pPr>
        <w:pStyle w:val="Geenafstand"/>
        <w:rPr>
          <w:rFonts w:ascii="Verdana" w:hAnsi="Verdana"/>
          <w:sz w:val="20"/>
          <w:szCs w:val="20"/>
        </w:rPr>
      </w:pPr>
      <w:r w:rsidRPr="00884B9C">
        <w:rPr>
          <w:rFonts w:ascii="Verdana" w:hAnsi="Verdana"/>
          <w:sz w:val="20"/>
          <w:szCs w:val="20"/>
        </w:rPr>
        <w:t xml:space="preserve">De </w:t>
      </w:r>
      <w:r w:rsidR="00041393">
        <w:rPr>
          <w:rFonts w:ascii="Verdana" w:hAnsi="Verdana"/>
          <w:sz w:val="20"/>
          <w:szCs w:val="20"/>
        </w:rPr>
        <w:t xml:space="preserve">noodzakelijke </w:t>
      </w:r>
      <w:r w:rsidRPr="00884B9C">
        <w:rPr>
          <w:rFonts w:ascii="Verdana" w:hAnsi="Verdana"/>
          <w:sz w:val="20"/>
          <w:szCs w:val="20"/>
        </w:rPr>
        <w:t>professionalisering van het c</w:t>
      </w:r>
      <w:r w:rsidR="002C2482" w:rsidRPr="00884B9C">
        <w:rPr>
          <w:rFonts w:ascii="Verdana" w:hAnsi="Verdana"/>
          <w:sz w:val="20"/>
          <w:szCs w:val="20"/>
        </w:rPr>
        <w:t xml:space="preserve">luster Vastgoed is </w:t>
      </w:r>
      <w:r w:rsidR="003B0B37">
        <w:rPr>
          <w:rFonts w:ascii="Verdana" w:hAnsi="Verdana"/>
          <w:sz w:val="20"/>
          <w:szCs w:val="20"/>
        </w:rPr>
        <w:t xml:space="preserve">dus </w:t>
      </w:r>
      <w:r w:rsidR="002C2482" w:rsidRPr="00884B9C">
        <w:rPr>
          <w:rFonts w:ascii="Verdana" w:hAnsi="Verdana"/>
          <w:sz w:val="20"/>
          <w:szCs w:val="20"/>
        </w:rPr>
        <w:t xml:space="preserve">in ontwikkeling. </w:t>
      </w:r>
      <w:r w:rsidRPr="00884B9C">
        <w:rPr>
          <w:rFonts w:ascii="Verdana" w:hAnsi="Verdana"/>
          <w:sz w:val="20"/>
          <w:szCs w:val="20"/>
        </w:rPr>
        <w:t xml:space="preserve">Na het afscheid van de kwartiermaker Vastgoed en de overdracht naar de nieuwe teammanager </w:t>
      </w:r>
      <w:r w:rsidR="003B0B37">
        <w:rPr>
          <w:rFonts w:ascii="Verdana" w:hAnsi="Verdana"/>
          <w:sz w:val="20"/>
          <w:szCs w:val="20"/>
        </w:rPr>
        <w:t xml:space="preserve">(mei 2021) </w:t>
      </w:r>
      <w:r w:rsidRPr="00884B9C">
        <w:rPr>
          <w:rFonts w:ascii="Verdana" w:hAnsi="Verdana"/>
          <w:sz w:val="20"/>
          <w:szCs w:val="20"/>
        </w:rPr>
        <w:t>is er eerst gefocust op het uitbreiden van de formatie bij het cluster. Dat was op zichzelf geen gemakkelijke opgave</w:t>
      </w:r>
      <w:r w:rsidR="007D1D39">
        <w:rPr>
          <w:rFonts w:ascii="Verdana" w:hAnsi="Verdana"/>
          <w:sz w:val="20"/>
          <w:szCs w:val="20"/>
        </w:rPr>
        <w:t xml:space="preserve"> maar </w:t>
      </w:r>
      <w:r w:rsidRPr="00884B9C">
        <w:rPr>
          <w:rFonts w:ascii="Verdana" w:hAnsi="Verdana"/>
          <w:sz w:val="20"/>
          <w:szCs w:val="20"/>
        </w:rPr>
        <w:t xml:space="preserve">op 1 juli en op 1 september is het </w:t>
      </w:r>
      <w:r w:rsidR="007D1D39">
        <w:rPr>
          <w:rFonts w:ascii="Verdana" w:hAnsi="Verdana"/>
          <w:sz w:val="20"/>
          <w:szCs w:val="20"/>
        </w:rPr>
        <w:t>gelukt</w:t>
      </w:r>
      <w:r w:rsidRPr="00884B9C">
        <w:rPr>
          <w:rFonts w:ascii="Verdana" w:hAnsi="Verdana"/>
          <w:sz w:val="20"/>
          <w:szCs w:val="20"/>
        </w:rPr>
        <w:t xml:space="preserve"> twee professionals </w:t>
      </w:r>
      <w:r w:rsidR="00AD3E64" w:rsidRPr="00884B9C">
        <w:rPr>
          <w:rFonts w:ascii="Verdana" w:hAnsi="Verdana"/>
          <w:sz w:val="20"/>
          <w:szCs w:val="20"/>
        </w:rPr>
        <w:t xml:space="preserve">met vastgoed- en gebouwenbeheer ervaring </w:t>
      </w:r>
      <w:r w:rsidRPr="00884B9C">
        <w:rPr>
          <w:rFonts w:ascii="Verdana" w:hAnsi="Verdana"/>
          <w:sz w:val="20"/>
          <w:szCs w:val="20"/>
        </w:rPr>
        <w:t xml:space="preserve">aan ons te binden. De </w:t>
      </w:r>
      <w:r w:rsidR="008F4648">
        <w:rPr>
          <w:rFonts w:ascii="Verdana" w:hAnsi="Verdana"/>
          <w:sz w:val="20"/>
          <w:szCs w:val="20"/>
        </w:rPr>
        <w:t xml:space="preserve">vaste </w:t>
      </w:r>
      <w:r w:rsidRPr="00884B9C">
        <w:rPr>
          <w:rFonts w:ascii="Verdana" w:hAnsi="Verdana"/>
          <w:sz w:val="20"/>
          <w:szCs w:val="20"/>
        </w:rPr>
        <w:t>formatie bij het cluster Vastgoed is daarmee uitgebreid van 1,94 fte naar 3,6</w:t>
      </w:r>
      <w:r w:rsidR="003B0B37">
        <w:rPr>
          <w:rFonts w:ascii="Verdana" w:hAnsi="Verdana"/>
          <w:sz w:val="20"/>
          <w:szCs w:val="20"/>
        </w:rPr>
        <w:t>1</w:t>
      </w:r>
      <w:r w:rsidRPr="00884B9C">
        <w:rPr>
          <w:rFonts w:ascii="Verdana" w:hAnsi="Verdana"/>
          <w:sz w:val="20"/>
          <w:szCs w:val="20"/>
        </w:rPr>
        <w:t xml:space="preserve"> fte.</w:t>
      </w:r>
      <w:r w:rsidR="003B0B37">
        <w:rPr>
          <w:rFonts w:ascii="Verdana" w:hAnsi="Verdana"/>
          <w:sz w:val="20"/>
          <w:szCs w:val="20"/>
        </w:rPr>
        <w:t xml:space="preserve"> </w:t>
      </w:r>
    </w:p>
    <w:p w14:paraId="0425F3FE" w14:textId="77777777" w:rsidR="003B0B37" w:rsidRPr="003B0B37" w:rsidRDefault="003B0B37" w:rsidP="003B0B37">
      <w:pPr>
        <w:pStyle w:val="Geenafstand"/>
        <w:rPr>
          <w:rFonts w:ascii="Verdana" w:hAnsi="Verdana"/>
          <w:sz w:val="20"/>
          <w:szCs w:val="20"/>
        </w:rPr>
      </w:pPr>
    </w:p>
    <w:p w14:paraId="3CC926D3" w14:textId="7B992DF2" w:rsidR="0022569F" w:rsidRPr="00884B9C" w:rsidRDefault="00AD3E64" w:rsidP="0022569F">
      <w:pPr>
        <w:pStyle w:val="Default"/>
        <w:rPr>
          <w:color w:val="auto"/>
          <w:sz w:val="20"/>
          <w:szCs w:val="20"/>
        </w:rPr>
      </w:pPr>
      <w:r w:rsidRPr="00884B9C">
        <w:rPr>
          <w:color w:val="auto"/>
          <w:sz w:val="20"/>
          <w:szCs w:val="20"/>
        </w:rPr>
        <w:t>Naast het inwerken van twee nieuwe vastgoedmedewerkers heeft het cl</w:t>
      </w:r>
      <w:r w:rsidR="0022569F" w:rsidRPr="00884B9C">
        <w:rPr>
          <w:color w:val="auto"/>
          <w:sz w:val="20"/>
          <w:szCs w:val="20"/>
        </w:rPr>
        <w:t xml:space="preserve">uster </w:t>
      </w:r>
      <w:r w:rsidRPr="00884B9C">
        <w:rPr>
          <w:color w:val="auto"/>
          <w:sz w:val="20"/>
          <w:szCs w:val="20"/>
        </w:rPr>
        <w:t xml:space="preserve">Vastgoed </w:t>
      </w:r>
      <w:r w:rsidR="0022569F" w:rsidRPr="00884B9C">
        <w:rPr>
          <w:color w:val="auto"/>
          <w:sz w:val="20"/>
          <w:szCs w:val="20"/>
        </w:rPr>
        <w:t>vervolgens</w:t>
      </w:r>
      <w:r w:rsidR="006D3E59" w:rsidRPr="00884B9C">
        <w:rPr>
          <w:color w:val="auto"/>
          <w:sz w:val="20"/>
          <w:szCs w:val="20"/>
        </w:rPr>
        <w:t xml:space="preserve"> in het laatste kwartaal van 2021 primair kunnen focussen </w:t>
      </w:r>
      <w:r w:rsidR="0022569F" w:rsidRPr="00884B9C">
        <w:rPr>
          <w:color w:val="auto"/>
          <w:sz w:val="20"/>
          <w:szCs w:val="20"/>
        </w:rPr>
        <w:t xml:space="preserve">op: </w:t>
      </w:r>
    </w:p>
    <w:p w14:paraId="5613FE15" w14:textId="77777777" w:rsidR="0022569F" w:rsidRPr="00884B9C" w:rsidRDefault="0022569F" w:rsidP="0022569F">
      <w:pPr>
        <w:pStyle w:val="Default"/>
        <w:numPr>
          <w:ilvl w:val="0"/>
          <w:numId w:val="9"/>
        </w:numPr>
        <w:rPr>
          <w:color w:val="auto"/>
          <w:sz w:val="20"/>
          <w:szCs w:val="20"/>
        </w:rPr>
      </w:pPr>
      <w:r w:rsidRPr="00884B9C">
        <w:rPr>
          <w:color w:val="auto"/>
          <w:sz w:val="20"/>
          <w:szCs w:val="20"/>
        </w:rPr>
        <w:t>de clustering van werkzaamheden die in het verleden verspreid over de diverse teams lagen, in het cluster Vastgoed;</w:t>
      </w:r>
    </w:p>
    <w:p w14:paraId="59903D9D" w14:textId="154C3268" w:rsidR="0022569F" w:rsidRPr="00884B9C" w:rsidRDefault="006D3E59" w:rsidP="0022569F">
      <w:pPr>
        <w:pStyle w:val="Default"/>
        <w:numPr>
          <w:ilvl w:val="0"/>
          <w:numId w:val="9"/>
        </w:numPr>
        <w:rPr>
          <w:color w:val="auto"/>
          <w:sz w:val="20"/>
          <w:szCs w:val="20"/>
        </w:rPr>
      </w:pPr>
      <w:r w:rsidRPr="00884B9C">
        <w:rPr>
          <w:color w:val="auto"/>
          <w:sz w:val="20"/>
          <w:szCs w:val="20"/>
        </w:rPr>
        <w:t xml:space="preserve">het </w:t>
      </w:r>
      <w:r w:rsidR="0022569F" w:rsidRPr="00884B9C">
        <w:rPr>
          <w:color w:val="auto"/>
          <w:sz w:val="20"/>
          <w:szCs w:val="20"/>
        </w:rPr>
        <w:t>afstemm</w:t>
      </w:r>
      <w:r w:rsidRPr="00884B9C">
        <w:rPr>
          <w:color w:val="auto"/>
          <w:sz w:val="20"/>
          <w:szCs w:val="20"/>
        </w:rPr>
        <w:t>en van o</w:t>
      </w:r>
      <w:r w:rsidR="0022569F" w:rsidRPr="00884B9C">
        <w:rPr>
          <w:color w:val="auto"/>
          <w:sz w:val="20"/>
          <w:szCs w:val="20"/>
        </w:rPr>
        <w:t xml:space="preserve">ntwikkelingen en </w:t>
      </w:r>
      <w:r w:rsidR="00E44FD1">
        <w:rPr>
          <w:color w:val="auto"/>
          <w:sz w:val="20"/>
          <w:szCs w:val="20"/>
        </w:rPr>
        <w:t>het verbeteren van de samen</w:t>
      </w:r>
      <w:r w:rsidR="0022569F" w:rsidRPr="00884B9C">
        <w:rPr>
          <w:color w:val="auto"/>
          <w:sz w:val="20"/>
          <w:szCs w:val="20"/>
        </w:rPr>
        <w:t>werk</w:t>
      </w:r>
      <w:r w:rsidR="00E44FD1">
        <w:rPr>
          <w:color w:val="auto"/>
          <w:sz w:val="20"/>
          <w:szCs w:val="20"/>
        </w:rPr>
        <w:t>ing</w:t>
      </w:r>
      <w:r w:rsidR="0022569F" w:rsidRPr="00884B9C">
        <w:rPr>
          <w:color w:val="auto"/>
          <w:sz w:val="20"/>
          <w:szCs w:val="20"/>
        </w:rPr>
        <w:t xml:space="preserve"> tussen </w:t>
      </w:r>
      <w:r w:rsidRPr="00884B9C">
        <w:rPr>
          <w:color w:val="auto"/>
          <w:sz w:val="20"/>
          <w:szCs w:val="20"/>
        </w:rPr>
        <w:t xml:space="preserve">het </w:t>
      </w:r>
      <w:r w:rsidR="0022569F" w:rsidRPr="00884B9C">
        <w:rPr>
          <w:color w:val="auto"/>
          <w:sz w:val="20"/>
          <w:szCs w:val="20"/>
        </w:rPr>
        <w:t>cluster Vastgoed en de teams TREW, TMAO, TSPO en TIBF.</w:t>
      </w:r>
    </w:p>
    <w:p w14:paraId="1F5347FD" w14:textId="77777777" w:rsidR="006D3E59" w:rsidRPr="00884B9C" w:rsidRDefault="0022569F" w:rsidP="006D3E59">
      <w:pPr>
        <w:pStyle w:val="Default"/>
        <w:rPr>
          <w:color w:val="auto"/>
          <w:sz w:val="20"/>
          <w:szCs w:val="20"/>
        </w:rPr>
      </w:pPr>
      <w:r w:rsidRPr="00884B9C">
        <w:rPr>
          <w:color w:val="auto"/>
          <w:sz w:val="20"/>
          <w:szCs w:val="20"/>
        </w:rPr>
        <w:t xml:space="preserve"> </w:t>
      </w:r>
    </w:p>
    <w:p w14:paraId="5A2DB8A5" w14:textId="5B315BF1" w:rsidR="008F4648" w:rsidRDefault="00E44FD1" w:rsidP="006D3E59">
      <w:pPr>
        <w:pStyle w:val="Default"/>
        <w:rPr>
          <w:color w:val="auto"/>
          <w:sz w:val="20"/>
          <w:szCs w:val="20"/>
        </w:rPr>
      </w:pPr>
      <w:r>
        <w:rPr>
          <w:color w:val="auto"/>
          <w:sz w:val="20"/>
          <w:szCs w:val="20"/>
        </w:rPr>
        <w:t xml:space="preserve">Afgelopen jaar </w:t>
      </w:r>
      <w:r w:rsidR="006D3E59" w:rsidRPr="00884B9C">
        <w:rPr>
          <w:color w:val="auto"/>
          <w:sz w:val="20"/>
          <w:szCs w:val="20"/>
        </w:rPr>
        <w:t xml:space="preserve">hebben we </w:t>
      </w:r>
      <w:r w:rsidR="003E274A" w:rsidRPr="00884B9C">
        <w:rPr>
          <w:color w:val="auto"/>
          <w:sz w:val="20"/>
          <w:szCs w:val="20"/>
        </w:rPr>
        <w:t xml:space="preserve">definitief </w:t>
      </w:r>
      <w:r w:rsidR="006D3E59" w:rsidRPr="00884B9C">
        <w:rPr>
          <w:color w:val="auto"/>
          <w:sz w:val="20"/>
          <w:szCs w:val="20"/>
        </w:rPr>
        <w:t>gekozen voor het vastgoedsysteem Planon</w:t>
      </w:r>
      <w:r w:rsidR="008F4648">
        <w:rPr>
          <w:color w:val="auto"/>
          <w:sz w:val="20"/>
          <w:szCs w:val="20"/>
        </w:rPr>
        <w:t xml:space="preserve"> </w:t>
      </w:r>
      <w:r>
        <w:rPr>
          <w:color w:val="auto"/>
          <w:sz w:val="20"/>
          <w:szCs w:val="20"/>
        </w:rPr>
        <w:t xml:space="preserve">waar al mee </w:t>
      </w:r>
      <w:r w:rsidR="008F4648">
        <w:rPr>
          <w:color w:val="auto"/>
          <w:sz w:val="20"/>
          <w:szCs w:val="20"/>
        </w:rPr>
        <w:t>gewerkt werd. Het vullen van de software met de juiste gebouwinformatie, onderhoudsplannen en contracten is erg tijdsintensief</w:t>
      </w:r>
      <w:r>
        <w:rPr>
          <w:color w:val="auto"/>
          <w:sz w:val="20"/>
          <w:szCs w:val="20"/>
        </w:rPr>
        <w:t xml:space="preserve"> geweest.</w:t>
      </w:r>
      <w:r w:rsidR="008F4648">
        <w:rPr>
          <w:color w:val="auto"/>
          <w:sz w:val="20"/>
          <w:szCs w:val="20"/>
        </w:rPr>
        <w:t xml:space="preserve"> </w:t>
      </w:r>
    </w:p>
    <w:p w14:paraId="0829BC0E" w14:textId="3031D602" w:rsidR="003E274A" w:rsidRPr="00884B9C" w:rsidRDefault="008F4648" w:rsidP="006D3E59">
      <w:pPr>
        <w:pStyle w:val="Default"/>
        <w:rPr>
          <w:color w:val="auto"/>
          <w:sz w:val="20"/>
          <w:szCs w:val="20"/>
        </w:rPr>
      </w:pPr>
      <w:r>
        <w:rPr>
          <w:color w:val="auto"/>
          <w:sz w:val="20"/>
          <w:szCs w:val="20"/>
        </w:rPr>
        <w:t xml:space="preserve">De wens is om het pakket nu verder uit te bouwen en in te richtten </w:t>
      </w:r>
      <w:r w:rsidR="00E44FD1">
        <w:rPr>
          <w:color w:val="auto"/>
          <w:sz w:val="20"/>
          <w:szCs w:val="20"/>
        </w:rPr>
        <w:t>waarbij o</w:t>
      </w:r>
      <w:r w:rsidR="003E274A" w:rsidRPr="00884B9C">
        <w:rPr>
          <w:color w:val="auto"/>
          <w:sz w:val="20"/>
          <w:szCs w:val="20"/>
        </w:rPr>
        <w:t xml:space="preserve">nze behoefte zich </w:t>
      </w:r>
      <w:r>
        <w:rPr>
          <w:color w:val="auto"/>
          <w:sz w:val="20"/>
          <w:szCs w:val="20"/>
        </w:rPr>
        <w:t xml:space="preserve">vooral </w:t>
      </w:r>
      <w:r w:rsidR="00E44FD1">
        <w:rPr>
          <w:color w:val="auto"/>
          <w:sz w:val="20"/>
          <w:szCs w:val="20"/>
        </w:rPr>
        <w:t xml:space="preserve">richt </w:t>
      </w:r>
      <w:r w:rsidR="00852D65" w:rsidRPr="00884B9C">
        <w:rPr>
          <w:color w:val="auto"/>
          <w:sz w:val="20"/>
          <w:szCs w:val="20"/>
        </w:rPr>
        <w:t>op:</w:t>
      </w:r>
    </w:p>
    <w:p w14:paraId="170D9E27" w14:textId="2FE3C628" w:rsidR="00852D65" w:rsidRDefault="003E274A" w:rsidP="006D3E59">
      <w:pPr>
        <w:pStyle w:val="Default"/>
        <w:numPr>
          <w:ilvl w:val="0"/>
          <w:numId w:val="10"/>
        </w:numPr>
        <w:rPr>
          <w:color w:val="auto"/>
          <w:sz w:val="20"/>
          <w:szCs w:val="20"/>
        </w:rPr>
      </w:pPr>
      <w:r w:rsidRPr="00884B9C">
        <w:rPr>
          <w:color w:val="auto"/>
          <w:sz w:val="20"/>
          <w:szCs w:val="20"/>
        </w:rPr>
        <w:t xml:space="preserve">het genereren van rapportages voor </w:t>
      </w:r>
      <w:r w:rsidR="001445F8">
        <w:rPr>
          <w:color w:val="auto"/>
          <w:sz w:val="20"/>
          <w:szCs w:val="20"/>
        </w:rPr>
        <w:t xml:space="preserve">de </w:t>
      </w:r>
      <w:r w:rsidRPr="00884B9C">
        <w:rPr>
          <w:color w:val="auto"/>
          <w:sz w:val="20"/>
          <w:szCs w:val="20"/>
        </w:rPr>
        <w:t xml:space="preserve">jaarlijkse vastgoedrapportage voor </w:t>
      </w:r>
      <w:r w:rsidR="00852D65" w:rsidRPr="00884B9C">
        <w:rPr>
          <w:color w:val="auto"/>
          <w:sz w:val="20"/>
          <w:szCs w:val="20"/>
        </w:rPr>
        <w:t>college en r</w:t>
      </w:r>
      <w:r w:rsidRPr="00884B9C">
        <w:rPr>
          <w:color w:val="auto"/>
          <w:sz w:val="20"/>
          <w:szCs w:val="20"/>
        </w:rPr>
        <w:t>aad</w:t>
      </w:r>
      <w:r w:rsidR="00E44FD1">
        <w:rPr>
          <w:color w:val="auto"/>
          <w:sz w:val="20"/>
          <w:szCs w:val="20"/>
        </w:rPr>
        <w:t xml:space="preserve"> en het bepalen van een strategische vastgoedkoers; </w:t>
      </w:r>
    </w:p>
    <w:p w14:paraId="31985162" w14:textId="35F1A71C" w:rsidR="00852D65" w:rsidRPr="00884B9C" w:rsidRDefault="00FD0C1A" w:rsidP="006D3E59">
      <w:pPr>
        <w:pStyle w:val="Default"/>
        <w:numPr>
          <w:ilvl w:val="0"/>
          <w:numId w:val="10"/>
        </w:numPr>
        <w:rPr>
          <w:color w:val="auto"/>
          <w:sz w:val="20"/>
          <w:szCs w:val="20"/>
        </w:rPr>
      </w:pPr>
      <w:r>
        <w:rPr>
          <w:color w:val="auto"/>
          <w:sz w:val="20"/>
          <w:szCs w:val="20"/>
        </w:rPr>
        <w:t xml:space="preserve">een </w:t>
      </w:r>
      <w:r w:rsidR="00E44FD1">
        <w:rPr>
          <w:color w:val="auto"/>
          <w:sz w:val="20"/>
          <w:szCs w:val="20"/>
        </w:rPr>
        <w:t>plannings</w:t>
      </w:r>
      <w:r>
        <w:rPr>
          <w:color w:val="auto"/>
          <w:sz w:val="20"/>
          <w:szCs w:val="20"/>
        </w:rPr>
        <w:t xml:space="preserve">module waardoor we meer </w:t>
      </w:r>
      <w:r w:rsidR="003E274A" w:rsidRPr="00884B9C">
        <w:rPr>
          <w:color w:val="auto"/>
          <w:sz w:val="20"/>
          <w:szCs w:val="20"/>
        </w:rPr>
        <w:t xml:space="preserve">sturing </w:t>
      </w:r>
      <w:r>
        <w:rPr>
          <w:color w:val="auto"/>
          <w:sz w:val="20"/>
          <w:szCs w:val="20"/>
        </w:rPr>
        <w:t>kunnen geven aan</w:t>
      </w:r>
      <w:r w:rsidR="003E274A" w:rsidRPr="00884B9C">
        <w:rPr>
          <w:color w:val="auto"/>
          <w:sz w:val="20"/>
          <w:szCs w:val="20"/>
        </w:rPr>
        <w:t xml:space="preserve"> de workload</w:t>
      </w:r>
      <w:r>
        <w:rPr>
          <w:color w:val="auto"/>
          <w:sz w:val="20"/>
          <w:szCs w:val="20"/>
        </w:rPr>
        <w:t xml:space="preserve">; </w:t>
      </w:r>
    </w:p>
    <w:p w14:paraId="0435FABD" w14:textId="695DFFB0" w:rsidR="003E274A" w:rsidRDefault="00FD0C1A" w:rsidP="006D3E59">
      <w:pPr>
        <w:pStyle w:val="Default"/>
        <w:numPr>
          <w:ilvl w:val="0"/>
          <w:numId w:val="10"/>
        </w:numPr>
        <w:rPr>
          <w:color w:val="auto"/>
          <w:sz w:val="20"/>
          <w:szCs w:val="20"/>
        </w:rPr>
      </w:pPr>
      <w:r>
        <w:rPr>
          <w:color w:val="auto"/>
          <w:sz w:val="20"/>
          <w:szCs w:val="20"/>
        </w:rPr>
        <w:t xml:space="preserve">een </w:t>
      </w:r>
      <w:r w:rsidR="00A43E2F">
        <w:rPr>
          <w:color w:val="auto"/>
          <w:sz w:val="20"/>
          <w:szCs w:val="20"/>
        </w:rPr>
        <w:t>vastgoed</w:t>
      </w:r>
      <w:r>
        <w:rPr>
          <w:color w:val="auto"/>
          <w:sz w:val="20"/>
          <w:szCs w:val="20"/>
        </w:rPr>
        <w:t xml:space="preserve">projectmodule en </w:t>
      </w:r>
      <w:r w:rsidR="00852D65" w:rsidRPr="00884B9C">
        <w:rPr>
          <w:color w:val="auto"/>
          <w:sz w:val="20"/>
          <w:szCs w:val="20"/>
        </w:rPr>
        <w:t>waar</w:t>
      </w:r>
      <w:r w:rsidR="00E44FD1">
        <w:rPr>
          <w:color w:val="auto"/>
          <w:sz w:val="20"/>
          <w:szCs w:val="20"/>
        </w:rPr>
        <w:t>door</w:t>
      </w:r>
      <w:r w:rsidR="00852D65" w:rsidRPr="00884B9C">
        <w:rPr>
          <w:color w:val="auto"/>
          <w:sz w:val="20"/>
          <w:szCs w:val="20"/>
        </w:rPr>
        <w:t xml:space="preserve"> de </w:t>
      </w:r>
      <w:r w:rsidR="00E44FD1">
        <w:rPr>
          <w:color w:val="auto"/>
          <w:sz w:val="20"/>
          <w:szCs w:val="20"/>
        </w:rPr>
        <w:t xml:space="preserve">actuele </w:t>
      </w:r>
      <w:r w:rsidR="00852D65" w:rsidRPr="00884B9C">
        <w:rPr>
          <w:color w:val="auto"/>
          <w:sz w:val="20"/>
          <w:szCs w:val="20"/>
        </w:rPr>
        <w:t xml:space="preserve">status van uitvoering </w:t>
      </w:r>
      <w:r>
        <w:rPr>
          <w:color w:val="auto"/>
          <w:sz w:val="20"/>
          <w:szCs w:val="20"/>
        </w:rPr>
        <w:t xml:space="preserve">en de financiën </w:t>
      </w:r>
      <w:r w:rsidR="00852D65" w:rsidRPr="00884B9C">
        <w:rPr>
          <w:color w:val="auto"/>
          <w:sz w:val="20"/>
          <w:szCs w:val="20"/>
        </w:rPr>
        <w:t>per project zichtbaar</w:t>
      </w:r>
      <w:r w:rsidR="00E44FD1">
        <w:rPr>
          <w:color w:val="auto"/>
          <w:sz w:val="20"/>
          <w:szCs w:val="20"/>
        </w:rPr>
        <w:t xml:space="preserve"> </w:t>
      </w:r>
      <w:r w:rsidR="00852D65" w:rsidRPr="00884B9C">
        <w:rPr>
          <w:color w:val="auto"/>
          <w:sz w:val="20"/>
          <w:szCs w:val="20"/>
        </w:rPr>
        <w:t>zijn</w:t>
      </w:r>
      <w:r>
        <w:rPr>
          <w:color w:val="auto"/>
          <w:sz w:val="20"/>
          <w:szCs w:val="20"/>
        </w:rPr>
        <w:t>;</w:t>
      </w:r>
    </w:p>
    <w:p w14:paraId="3A090252" w14:textId="76B03804" w:rsidR="00FD0C1A" w:rsidRPr="00884B9C" w:rsidRDefault="00FD0C1A" w:rsidP="006D3E59">
      <w:pPr>
        <w:pStyle w:val="Default"/>
        <w:numPr>
          <w:ilvl w:val="0"/>
          <w:numId w:val="10"/>
        </w:numPr>
        <w:rPr>
          <w:color w:val="auto"/>
          <w:sz w:val="20"/>
          <w:szCs w:val="20"/>
        </w:rPr>
      </w:pPr>
      <w:r>
        <w:rPr>
          <w:color w:val="auto"/>
          <w:sz w:val="20"/>
          <w:szCs w:val="20"/>
        </w:rPr>
        <w:t xml:space="preserve">het implementeren van verduurzamingsmaatregelen in het reguliere beheer en onderhoud. </w:t>
      </w:r>
    </w:p>
    <w:p w14:paraId="3BA2E17A" w14:textId="72B0D890" w:rsidR="003E274A" w:rsidRPr="00884B9C" w:rsidRDefault="003E274A" w:rsidP="006D3E59">
      <w:pPr>
        <w:pStyle w:val="Default"/>
        <w:rPr>
          <w:color w:val="auto"/>
          <w:sz w:val="20"/>
          <w:szCs w:val="20"/>
        </w:rPr>
      </w:pPr>
    </w:p>
    <w:p w14:paraId="7C8F11D3" w14:textId="60ADD3F4" w:rsidR="00B062A4" w:rsidRPr="006967D6" w:rsidRDefault="00852D65" w:rsidP="006967D6">
      <w:pPr>
        <w:pStyle w:val="Default"/>
        <w:rPr>
          <w:color w:val="auto"/>
          <w:sz w:val="20"/>
          <w:szCs w:val="20"/>
        </w:rPr>
      </w:pPr>
      <w:r w:rsidRPr="00884B9C">
        <w:rPr>
          <w:color w:val="auto"/>
          <w:sz w:val="20"/>
          <w:szCs w:val="20"/>
        </w:rPr>
        <w:t>Daarbij worden we ondersteunt door</w:t>
      </w:r>
      <w:r w:rsidR="00FD0C1A">
        <w:rPr>
          <w:color w:val="auto"/>
          <w:sz w:val="20"/>
          <w:szCs w:val="20"/>
        </w:rPr>
        <w:t xml:space="preserve"> onze interne applicatiebeheerder van</w:t>
      </w:r>
      <w:r w:rsidRPr="00884B9C">
        <w:rPr>
          <w:color w:val="auto"/>
          <w:sz w:val="20"/>
          <w:szCs w:val="20"/>
        </w:rPr>
        <w:t xml:space="preserve"> ICT en leverancier </w:t>
      </w:r>
      <w:r w:rsidR="00455CAA" w:rsidRPr="00884B9C">
        <w:rPr>
          <w:color w:val="auto"/>
          <w:sz w:val="20"/>
          <w:szCs w:val="20"/>
        </w:rPr>
        <w:t xml:space="preserve">van </w:t>
      </w:r>
      <w:r w:rsidRPr="00884B9C">
        <w:rPr>
          <w:color w:val="auto"/>
          <w:sz w:val="20"/>
          <w:szCs w:val="20"/>
        </w:rPr>
        <w:t xml:space="preserve">Planon. </w:t>
      </w:r>
    </w:p>
    <w:p w14:paraId="4EAD59D0" w14:textId="048FD3FA" w:rsidR="002E49E6" w:rsidRDefault="002E49E6" w:rsidP="00852D65">
      <w:pPr>
        <w:pStyle w:val="Geenafstand"/>
        <w:rPr>
          <w:rFonts w:ascii="Verdana" w:hAnsi="Verdana"/>
          <w:b/>
          <w:bCs/>
          <w:sz w:val="20"/>
          <w:szCs w:val="20"/>
        </w:rPr>
      </w:pPr>
    </w:p>
    <w:p w14:paraId="2DE5D7FF" w14:textId="0A707848" w:rsidR="000027A1" w:rsidRPr="000027A1" w:rsidRDefault="000027A1" w:rsidP="006967D6">
      <w:pPr>
        <w:pStyle w:val="Geenafstand"/>
        <w:rPr>
          <w:rFonts w:ascii="Verdana" w:hAnsi="Verdana"/>
          <w:i/>
          <w:iCs/>
          <w:sz w:val="20"/>
          <w:szCs w:val="20"/>
        </w:rPr>
      </w:pPr>
      <w:r w:rsidRPr="000027A1">
        <w:rPr>
          <w:rFonts w:ascii="Verdana" w:hAnsi="Verdana"/>
          <w:i/>
          <w:iCs/>
          <w:sz w:val="20"/>
          <w:szCs w:val="20"/>
        </w:rPr>
        <w:t>Ontwikkeltraject</w:t>
      </w:r>
      <w:r>
        <w:rPr>
          <w:rFonts w:ascii="Verdana" w:hAnsi="Verdana"/>
          <w:i/>
          <w:iCs/>
          <w:sz w:val="20"/>
          <w:szCs w:val="20"/>
        </w:rPr>
        <w:t xml:space="preserve"> cluster Vastgoed</w:t>
      </w:r>
    </w:p>
    <w:p w14:paraId="7D0AA16E" w14:textId="19CECEF2" w:rsidR="006A176E" w:rsidRDefault="0053361C" w:rsidP="006967D6">
      <w:pPr>
        <w:pStyle w:val="Geenafstand"/>
        <w:rPr>
          <w:rFonts w:ascii="Verdana" w:hAnsi="Verdana"/>
          <w:sz w:val="20"/>
          <w:szCs w:val="20"/>
        </w:rPr>
      </w:pPr>
      <w:r>
        <w:rPr>
          <w:rFonts w:ascii="Verdana" w:hAnsi="Verdana"/>
          <w:sz w:val="20"/>
          <w:szCs w:val="20"/>
        </w:rPr>
        <w:t xml:space="preserve">Sinds 1 </w:t>
      </w:r>
      <w:r w:rsidR="006967D6" w:rsidRPr="006967D6">
        <w:rPr>
          <w:rFonts w:ascii="Verdana" w:hAnsi="Verdana"/>
          <w:sz w:val="20"/>
          <w:szCs w:val="20"/>
        </w:rPr>
        <w:t xml:space="preserve">september 2021 is de </w:t>
      </w:r>
      <w:r>
        <w:rPr>
          <w:rFonts w:ascii="Verdana" w:hAnsi="Verdana"/>
          <w:sz w:val="20"/>
          <w:szCs w:val="20"/>
        </w:rPr>
        <w:t xml:space="preserve">vaste </w:t>
      </w:r>
      <w:r w:rsidR="006967D6" w:rsidRPr="006967D6">
        <w:rPr>
          <w:rFonts w:ascii="Verdana" w:hAnsi="Verdana"/>
          <w:sz w:val="20"/>
          <w:szCs w:val="20"/>
        </w:rPr>
        <w:t xml:space="preserve">formatie van het cluster Vastgoed in totaal </w:t>
      </w:r>
      <w:r w:rsidR="006A176E">
        <w:rPr>
          <w:rFonts w:ascii="Verdana" w:hAnsi="Verdana"/>
          <w:sz w:val="20"/>
          <w:szCs w:val="20"/>
        </w:rPr>
        <w:t xml:space="preserve">dus </w:t>
      </w:r>
      <w:r w:rsidR="006967D6" w:rsidRPr="006967D6">
        <w:rPr>
          <w:rFonts w:ascii="Verdana" w:hAnsi="Verdana"/>
          <w:sz w:val="20"/>
          <w:szCs w:val="20"/>
        </w:rPr>
        <w:t>3,61 fte. Deze formatie werkt aan de door de raad en college gewenste kwaliteitsslag.</w:t>
      </w:r>
      <w:r>
        <w:rPr>
          <w:rFonts w:ascii="Verdana" w:hAnsi="Verdana"/>
          <w:sz w:val="20"/>
          <w:szCs w:val="20"/>
        </w:rPr>
        <w:t xml:space="preserve"> Ze krijgt daarbij op twee onderdelen </w:t>
      </w:r>
      <w:r w:rsidR="006A176E">
        <w:rPr>
          <w:rFonts w:ascii="Verdana" w:hAnsi="Verdana"/>
          <w:sz w:val="20"/>
          <w:szCs w:val="20"/>
        </w:rPr>
        <w:t xml:space="preserve">extra ondersteuning: </w:t>
      </w:r>
    </w:p>
    <w:p w14:paraId="2293F52F" w14:textId="513B97BF" w:rsidR="006A176E" w:rsidRDefault="0053361C" w:rsidP="006A176E">
      <w:pPr>
        <w:pStyle w:val="Geenafstand"/>
        <w:numPr>
          <w:ilvl w:val="0"/>
          <w:numId w:val="26"/>
        </w:numPr>
        <w:rPr>
          <w:rFonts w:ascii="Verdana" w:hAnsi="Verdana"/>
          <w:sz w:val="20"/>
          <w:szCs w:val="20"/>
        </w:rPr>
      </w:pPr>
      <w:r>
        <w:rPr>
          <w:rFonts w:ascii="Verdana" w:hAnsi="Verdana"/>
          <w:sz w:val="20"/>
          <w:szCs w:val="20"/>
        </w:rPr>
        <w:t>verduurzaming sportaccommodaties en contractbeheer</w:t>
      </w:r>
      <w:r w:rsidR="006A176E">
        <w:rPr>
          <w:rFonts w:ascii="Verdana" w:hAnsi="Verdana"/>
          <w:sz w:val="20"/>
          <w:szCs w:val="20"/>
        </w:rPr>
        <w:t>: 0,44 fte</w:t>
      </w:r>
      <w:r>
        <w:rPr>
          <w:rFonts w:ascii="Verdana" w:hAnsi="Verdana"/>
          <w:sz w:val="20"/>
          <w:szCs w:val="20"/>
        </w:rPr>
        <w:t xml:space="preserve"> </w:t>
      </w:r>
      <w:r w:rsidR="006A176E">
        <w:rPr>
          <w:rFonts w:ascii="Verdana" w:hAnsi="Verdana"/>
          <w:sz w:val="20"/>
          <w:szCs w:val="20"/>
        </w:rPr>
        <w:t>(inhuur)</w:t>
      </w:r>
    </w:p>
    <w:p w14:paraId="5382FB14" w14:textId="4BF41093" w:rsidR="0053361C" w:rsidRDefault="006A176E" w:rsidP="008D4E39">
      <w:pPr>
        <w:pStyle w:val="Geenafstand"/>
        <w:numPr>
          <w:ilvl w:val="0"/>
          <w:numId w:val="26"/>
        </w:numPr>
        <w:rPr>
          <w:rFonts w:ascii="Verdana" w:hAnsi="Verdana"/>
          <w:sz w:val="20"/>
          <w:szCs w:val="20"/>
        </w:rPr>
      </w:pPr>
      <w:r w:rsidRPr="006A176E">
        <w:rPr>
          <w:rFonts w:ascii="Verdana" w:hAnsi="Verdana"/>
          <w:sz w:val="20"/>
          <w:szCs w:val="20"/>
        </w:rPr>
        <w:t>projecten</w:t>
      </w:r>
      <w:r w:rsidRPr="006A176E">
        <w:rPr>
          <w:rFonts w:ascii="Verdana" w:hAnsi="Verdana"/>
          <w:sz w:val="20"/>
          <w:szCs w:val="20"/>
        </w:rPr>
        <w:t xml:space="preserve">, </w:t>
      </w:r>
      <w:r w:rsidRPr="006A176E">
        <w:rPr>
          <w:rFonts w:ascii="Verdana" w:hAnsi="Verdana"/>
          <w:sz w:val="20"/>
          <w:szCs w:val="20"/>
        </w:rPr>
        <w:t xml:space="preserve">waaronder het Schoenkwartier/museum, onderwijshuisvesting, </w:t>
      </w:r>
      <w:r w:rsidRPr="006A176E">
        <w:rPr>
          <w:rFonts w:ascii="Verdana" w:hAnsi="Verdana"/>
          <w:sz w:val="20"/>
          <w:szCs w:val="20"/>
        </w:rPr>
        <w:t xml:space="preserve">hertenkamp, </w:t>
      </w:r>
      <w:r w:rsidRPr="006A176E">
        <w:rPr>
          <w:rFonts w:ascii="Verdana" w:hAnsi="Verdana"/>
          <w:sz w:val="20"/>
          <w:szCs w:val="20"/>
        </w:rPr>
        <w:t>etc.)</w:t>
      </w:r>
      <w:r w:rsidRPr="006A176E">
        <w:rPr>
          <w:rFonts w:ascii="Verdana" w:hAnsi="Verdana"/>
          <w:sz w:val="20"/>
          <w:szCs w:val="20"/>
        </w:rPr>
        <w:t xml:space="preserve">: </w:t>
      </w:r>
      <w:r w:rsidR="0053361C" w:rsidRPr="006A176E">
        <w:rPr>
          <w:rFonts w:ascii="Verdana" w:hAnsi="Verdana"/>
          <w:sz w:val="20"/>
          <w:szCs w:val="20"/>
        </w:rPr>
        <w:t>0,28 fte</w:t>
      </w:r>
      <w:r w:rsidRPr="006A176E">
        <w:rPr>
          <w:rFonts w:ascii="Verdana" w:hAnsi="Verdana"/>
          <w:sz w:val="20"/>
          <w:szCs w:val="20"/>
        </w:rPr>
        <w:t xml:space="preserve"> (tijdelijke interne formatie uitbreiding)</w:t>
      </w:r>
      <w:r>
        <w:rPr>
          <w:rFonts w:ascii="Verdana" w:hAnsi="Verdana"/>
          <w:sz w:val="20"/>
          <w:szCs w:val="20"/>
        </w:rPr>
        <w:t>.</w:t>
      </w:r>
    </w:p>
    <w:p w14:paraId="6D2CB0F0" w14:textId="77777777" w:rsidR="006A176E" w:rsidRPr="006A176E" w:rsidRDefault="006A176E" w:rsidP="006A176E">
      <w:pPr>
        <w:pStyle w:val="Geenafstand"/>
        <w:ind w:left="720"/>
        <w:rPr>
          <w:rFonts w:ascii="Verdana" w:hAnsi="Verdana"/>
          <w:sz w:val="20"/>
          <w:szCs w:val="20"/>
        </w:rPr>
      </w:pPr>
    </w:p>
    <w:p w14:paraId="4B6FDA57" w14:textId="364533EF" w:rsidR="006967D6" w:rsidRPr="006967D6" w:rsidRDefault="000027A1" w:rsidP="006967D6">
      <w:pPr>
        <w:pStyle w:val="Geenafstand"/>
        <w:rPr>
          <w:rFonts w:ascii="Verdana" w:hAnsi="Verdana"/>
          <w:sz w:val="20"/>
          <w:szCs w:val="20"/>
        </w:rPr>
      </w:pPr>
      <w:r>
        <w:rPr>
          <w:rFonts w:ascii="Verdana" w:hAnsi="Verdana"/>
          <w:sz w:val="20"/>
          <w:szCs w:val="20"/>
        </w:rPr>
        <w:t xml:space="preserve">In </w:t>
      </w:r>
      <w:r>
        <w:rPr>
          <w:rFonts w:ascii="Verdana" w:hAnsi="Verdana"/>
          <w:sz w:val="20"/>
          <w:szCs w:val="20"/>
        </w:rPr>
        <w:t xml:space="preserve">dit </w:t>
      </w:r>
      <w:r>
        <w:rPr>
          <w:rFonts w:ascii="Verdana" w:hAnsi="Verdana"/>
          <w:sz w:val="20"/>
          <w:szCs w:val="20"/>
        </w:rPr>
        <w:t xml:space="preserve">ontwikkeltraject van het cluster Vastgoed willen we eind 2022 graag fase 1 </w:t>
      </w:r>
      <w:r w:rsidRPr="000027A1">
        <w:rPr>
          <w:rFonts w:ascii="Verdana" w:hAnsi="Verdana"/>
          <w:i/>
          <w:iCs/>
          <w:sz w:val="20"/>
          <w:szCs w:val="20"/>
        </w:rPr>
        <w:t>‘de basis op orde’</w:t>
      </w:r>
      <w:r>
        <w:rPr>
          <w:rFonts w:ascii="Verdana" w:hAnsi="Verdana"/>
          <w:sz w:val="20"/>
          <w:szCs w:val="20"/>
        </w:rPr>
        <w:t xml:space="preserve"> </w:t>
      </w:r>
      <w:r w:rsidR="00AA17C8">
        <w:rPr>
          <w:rFonts w:ascii="Verdana" w:hAnsi="Verdana"/>
          <w:sz w:val="20"/>
          <w:szCs w:val="20"/>
        </w:rPr>
        <w:t xml:space="preserve">gaan </w:t>
      </w:r>
      <w:r>
        <w:rPr>
          <w:rFonts w:ascii="Verdana" w:hAnsi="Verdana"/>
          <w:sz w:val="20"/>
          <w:szCs w:val="20"/>
        </w:rPr>
        <w:t xml:space="preserve">afsluiten (zie </w:t>
      </w:r>
      <w:r w:rsidR="00DE299D">
        <w:rPr>
          <w:rFonts w:ascii="Verdana" w:hAnsi="Verdana"/>
          <w:sz w:val="20"/>
          <w:szCs w:val="20"/>
        </w:rPr>
        <w:t>bijlage) e</w:t>
      </w:r>
      <w:r>
        <w:rPr>
          <w:rFonts w:ascii="Verdana" w:hAnsi="Verdana"/>
          <w:sz w:val="20"/>
          <w:szCs w:val="20"/>
        </w:rPr>
        <w:t xml:space="preserve">n ons daarna met andere teams gaan focussen op fase 2 ‘de keuzes’. </w:t>
      </w:r>
      <w:r w:rsidR="006967D6" w:rsidRPr="006967D6">
        <w:rPr>
          <w:rFonts w:ascii="Verdana" w:hAnsi="Verdana"/>
          <w:sz w:val="20"/>
          <w:szCs w:val="20"/>
        </w:rPr>
        <w:t xml:space="preserve">We </w:t>
      </w:r>
      <w:r w:rsidR="0053361C">
        <w:rPr>
          <w:rFonts w:ascii="Verdana" w:hAnsi="Verdana"/>
          <w:sz w:val="20"/>
          <w:szCs w:val="20"/>
        </w:rPr>
        <w:t xml:space="preserve">hebben het idee </w:t>
      </w:r>
      <w:r w:rsidR="006967D6" w:rsidRPr="006967D6">
        <w:rPr>
          <w:rFonts w:ascii="Verdana" w:hAnsi="Verdana"/>
          <w:sz w:val="20"/>
          <w:szCs w:val="20"/>
        </w:rPr>
        <w:t>goed op weg</w:t>
      </w:r>
      <w:r w:rsidR="006A176E">
        <w:rPr>
          <w:rFonts w:ascii="Verdana" w:hAnsi="Verdana"/>
          <w:sz w:val="20"/>
          <w:szCs w:val="20"/>
        </w:rPr>
        <w:t xml:space="preserve"> te zijn</w:t>
      </w:r>
      <w:r w:rsidR="006967D6" w:rsidRPr="006967D6">
        <w:rPr>
          <w:rFonts w:ascii="Verdana" w:hAnsi="Verdana"/>
          <w:sz w:val="20"/>
          <w:szCs w:val="20"/>
        </w:rPr>
        <w:t xml:space="preserve">, maar </w:t>
      </w:r>
      <w:r>
        <w:rPr>
          <w:rFonts w:ascii="Verdana" w:hAnsi="Verdana"/>
          <w:sz w:val="20"/>
          <w:szCs w:val="20"/>
        </w:rPr>
        <w:t xml:space="preserve">er </w:t>
      </w:r>
      <w:r w:rsidR="006967D6" w:rsidRPr="006967D6">
        <w:rPr>
          <w:rFonts w:ascii="Verdana" w:hAnsi="Verdana"/>
          <w:sz w:val="20"/>
          <w:szCs w:val="20"/>
        </w:rPr>
        <w:t>is een toenemende behoefte om te participeren in gemeentelijke projecten met een complexe vastgoed-componen</w:t>
      </w:r>
      <w:r>
        <w:rPr>
          <w:rFonts w:ascii="Verdana" w:hAnsi="Verdana"/>
          <w:sz w:val="20"/>
          <w:szCs w:val="20"/>
        </w:rPr>
        <w:t>t. Ook willen we in overleg met onze beleidsteam</w:t>
      </w:r>
      <w:r w:rsidR="006967D6" w:rsidRPr="006967D6">
        <w:rPr>
          <w:rFonts w:ascii="Verdana" w:hAnsi="Verdana"/>
          <w:sz w:val="20"/>
          <w:szCs w:val="20"/>
        </w:rPr>
        <w:t xml:space="preserve"> </w:t>
      </w:r>
      <w:r>
        <w:rPr>
          <w:rFonts w:ascii="Verdana" w:hAnsi="Verdana"/>
          <w:sz w:val="20"/>
          <w:szCs w:val="20"/>
        </w:rPr>
        <w:t xml:space="preserve">specifiek </w:t>
      </w:r>
      <w:r w:rsidR="006967D6" w:rsidRPr="006967D6">
        <w:rPr>
          <w:rFonts w:ascii="Verdana" w:hAnsi="Verdana"/>
          <w:sz w:val="20"/>
          <w:szCs w:val="20"/>
        </w:rPr>
        <w:t xml:space="preserve">beleid </w:t>
      </w:r>
      <w:r>
        <w:rPr>
          <w:rFonts w:ascii="Verdana" w:hAnsi="Verdana"/>
          <w:sz w:val="20"/>
          <w:szCs w:val="20"/>
        </w:rPr>
        <w:t xml:space="preserve">gaan </w:t>
      </w:r>
      <w:r w:rsidR="006967D6" w:rsidRPr="006967D6">
        <w:rPr>
          <w:rFonts w:ascii="Verdana" w:hAnsi="Verdana"/>
          <w:sz w:val="20"/>
          <w:szCs w:val="20"/>
        </w:rPr>
        <w:t>maken op terreinen als duurzaamheid, toegankelijkheid, veiligheid en circulair ondernemen. Dit is onmogelijk met de bestaande bezetting. Daarnaast z</w:t>
      </w:r>
      <w:r>
        <w:rPr>
          <w:rFonts w:ascii="Verdana" w:hAnsi="Verdana"/>
          <w:sz w:val="20"/>
          <w:szCs w:val="20"/>
        </w:rPr>
        <w:t>ijn w</w:t>
      </w:r>
      <w:r w:rsidR="006A176E">
        <w:rPr>
          <w:rFonts w:ascii="Verdana" w:hAnsi="Verdana"/>
          <w:sz w:val="20"/>
          <w:szCs w:val="20"/>
        </w:rPr>
        <w:t xml:space="preserve">e in 2022 </w:t>
      </w:r>
      <w:r w:rsidR="006967D6" w:rsidRPr="006967D6">
        <w:rPr>
          <w:rFonts w:ascii="Verdana" w:hAnsi="Verdana"/>
          <w:sz w:val="20"/>
          <w:szCs w:val="20"/>
        </w:rPr>
        <w:t xml:space="preserve">nog steeds een inhaalslag aan het maken. </w:t>
      </w:r>
    </w:p>
    <w:p w14:paraId="5DD955B1" w14:textId="77777777" w:rsidR="0053361C" w:rsidRDefault="0053361C" w:rsidP="006967D6">
      <w:pPr>
        <w:pStyle w:val="Geenafstand"/>
        <w:rPr>
          <w:rFonts w:ascii="Verdana" w:hAnsi="Verdana"/>
          <w:i/>
          <w:iCs/>
          <w:sz w:val="20"/>
          <w:szCs w:val="20"/>
        </w:rPr>
      </w:pPr>
    </w:p>
    <w:p w14:paraId="612F4E6F" w14:textId="180581DD" w:rsidR="00933827" w:rsidRDefault="00DE3D37" w:rsidP="0053361C">
      <w:pPr>
        <w:pStyle w:val="Geenafstand"/>
        <w:rPr>
          <w:rFonts w:ascii="Verdana" w:hAnsi="Verdana"/>
          <w:sz w:val="20"/>
          <w:szCs w:val="20"/>
        </w:rPr>
      </w:pPr>
      <w:r>
        <w:rPr>
          <w:rFonts w:ascii="Verdana" w:hAnsi="Verdana"/>
          <w:sz w:val="20"/>
          <w:szCs w:val="20"/>
        </w:rPr>
        <w:t xml:space="preserve">Als we onze vastgoedportefeuille overzien zijn we als kleinste M7 gemeente te vergelijken met de gemeente Oosterhout. </w:t>
      </w:r>
      <w:r w:rsidR="00003D10">
        <w:rPr>
          <w:rFonts w:ascii="Verdana" w:hAnsi="Verdana"/>
          <w:sz w:val="20"/>
          <w:szCs w:val="20"/>
        </w:rPr>
        <w:t>V</w:t>
      </w:r>
      <w:r w:rsidR="00003D10">
        <w:rPr>
          <w:rFonts w:ascii="Verdana" w:hAnsi="Verdana"/>
          <w:sz w:val="20"/>
          <w:szCs w:val="20"/>
        </w:rPr>
        <w:t xml:space="preserve">olgens </w:t>
      </w:r>
      <w:r w:rsidR="00B1306D">
        <w:rPr>
          <w:rFonts w:ascii="Verdana" w:hAnsi="Verdana"/>
          <w:sz w:val="20"/>
          <w:szCs w:val="20"/>
        </w:rPr>
        <w:t xml:space="preserve">de </w:t>
      </w:r>
      <w:r w:rsidR="00003D10">
        <w:rPr>
          <w:rFonts w:ascii="Verdana" w:hAnsi="Verdana"/>
          <w:sz w:val="20"/>
          <w:szCs w:val="20"/>
        </w:rPr>
        <w:t>voormalige kwartiermaker Vastgoed</w:t>
      </w:r>
      <w:r w:rsidR="00003D10">
        <w:rPr>
          <w:rFonts w:ascii="Verdana" w:hAnsi="Verdana"/>
          <w:sz w:val="20"/>
          <w:szCs w:val="20"/>
        </w:rPr>
        <w:t xml:space="preserve"> heeft </w:t>
      </w:r>
      <w:r>
        <w:rPr>
          <w:rFonts w:ascii="Verdana" w:hAnsi="Verdana"/>
          <w:sz w:val="20"/>
          <w:szCs w:val="20"/>
        </w:rPr>
        <w:t xml:space="preserve">Oosterhout een vaste </w:t>
      </w:r>
      <w:r w:rsidR="00003D10">
        <w:rPr>
          <w:rFonts w:ascii="Verdana" w:hAnsi="Verdana"/>
          <w:sz w:val="20"/>
          <w:szCs w:val="20"/>
        </w:rPr>
        <w:t>vastgoed</w:t>
      </w:r>
      <w:r>
        <w:rPr>
          <w:rFonts w:ascii="Verdana" w:hAnsi="Verdana"/>
          <w:sz w:val="20"/>
          <w:szCs w:val="20"/>
        </w:rPr>
        <w:t xml:space="preserve">formatie van </w:t>
      </w:r>
      <w:r w:rsidR="00003D10">
        <w:rPr>
          <w:rFonts w:ascii="Verdana" w:hAnsi="Verdana"/>
          <w:sz w:val="20"/>
          <w:szCs w:val="20"/>
        </w:rPr>
        <w:t xml:space="preserve">ca. </w:t>
      </w:r>
      <w:r>
        <w:rPr>
          <w:rFonts w:ascii="Verdana" w:hAnsi="Verdana"/>
          <w:sz w:val="20"/>
          <w:szCs w:val="20"/>
        </w:rPr>
        <w:t>5,5 fte.</w:t>
      </w:r>
      <w:r w:rsidR="00003D10">
        <w:rPr>
          <w:rFonts w:ascii="Verdana" w:hAnsi="Verdana"/>
          <w:sz w:val="20"/>
          <w:szCs w:val="20"/>
        </w:rPr>
        <w:t xml:space="preserve"> </w:t>
      </w:r>
      <w:r w:rsidR="00B1306D">
        <w:rPr>
          <w:rFonts w:ascii="Verdana" w:hAnsi="Verdana"/>
          <w:sz w:val="20"/>
          <w:szCs w:val="20"/>
        </w:rPr>
        <w:t>E</w:t>
      </w:r>
      <w:r w:rsidR="00B1306D">
        <w:rPr>
          <w:rFonts w:ascii="Verdana" w:hAnsi="Verdana"/>
          <w:sz w:val="20"/>
          <w:szCs w:val="20"/>
        </w:rPr>
        <w:t xml:space="preserve">en eerste </w:t>
      </w:r>
      <w:r w:rsidR="00B1306D" w:rsidRPr="0053361C">
        <w:rPr>
          <w:rFonts w:ascii="Verdana" w:hAnsi="Verdana"/>
          <w:sz w:val="20"/>
          <w:szCs w:val="20"/>
        </w:rPr>
        <w:t xml:space="preserve">globale interne capaciteitsberekening op basis van onze </w:t>
      </w:r>
      <w:r w:rsidR="00B1306D">
        <w:rPr>
          <w:rFonts w:ascii="Verdana" w:hAnsi="Verdana"/>
          <w:sz w:val="20"/>
          <w:szCs w:val="20"/>
        </w:rPr>
        <w:t xml:space="preserve">vastgoedportefeuille, </w:t>
      </w:r>
      <w:r w:rsidR="00B1306D">
        <w:rPr>
          <w:rFonts w:ascii="Verdana" w:hAnsi="Verdana"/>
          <w:sz w:val="20"/>
          <w:szCs w:val="20"/>
        </w:rPr>
        <w:t xml:space="preserve">de maatschappelijk </w:t>
      </w:r>
      <w:r w:rsidR="00B1306D" w:rsidRPr="0053361C">
        <w:rPr>
          <w:rFonts w:ascii="Verdana" w:hAnsi="Verdana"/>
          <w:sz w:val="20"/>
          <w:szCs w:val="20"/>
        </w:rPr>
        <w:t>vastgoed</w:t>
      </w:r>
      <w:r w:rsidR="00B1306D">
        <w:rPr>
          <w:rFonts w:ascii="Verdana" w:hAnsi="Verdana"/>
          <w:sz w:val="20"/>
          <w:szCs w:val="20"/>
        </w:rPr>
        <w:t>- en verduurzamings-</w:t>
      </w:r>
      <w:r w:rsidR="00B1306D" w:rsidRPr="0053361C">
        <w:rPr>
          <w:rFonts w:ascii="Verdana" w:hAnsi="Verdana"/>
          <w:sz w:val="20"/>
          <w:szCs w:val="20"/>
        </w:rPr>
        <w:t>ambities</w:t>
      </w:r>
      <w:r w:rsidR="00B1306D">
        <w:rPr>
          <w:rFonts w:ascii="Verdana" w:hAnsi="Verdana"/>
          <w:sz w:val="20"/>
          <w:szCs w:val="20"/>
        </w:rPr>
        <w:t xml:space="preserve"> van de gemeente Waalwijk en de verdere </w:t>
      </w:r>
      <w:r w:rsidR="00B1306D" w:rsidRPr="0053361C">
        <w:rPr>
          <w:rFonts w:ascii="Verdana" w:hAnsi="Verdana"/>
          <w:sz w:val="20"/>
          <w:szCs w:val="20"/>
        </w:rPr>
        <w:t xml:space="preserve">professionalisering </w:t>
      </w:r>
      <w:r w:rsidR="00B1306D">
        <w:rPr>
          <w:rFonts w:ascii="Verdana" w:hAnsi="Verdana"/>
          <w:sz w:val="20"/>
          <w:szCs w:val="20"/>
        </w:rPr>
        <w:t xml:space="preserve">van het cluster Vastgoed </w:t>
      </w:r>
      <w:r w:rsidR="00933827">
        <w:rPr>
          <w:rFonts w:ascii="Verdana" w:hAnsi="Verdana"/>
          <w:sz w:val="20"/>
          <w:szCs w:val="20"/>
        </w:rPr>
        <w:t>pas m</w:t>
      </w:r>
      <w:r w:rsidR="00B1306D" w:rsidRPr="0053361C">
        <w:rPr>
          <w:rFonts w:ascii="Verdana" w:hAnsi="Verdana"/>
          <w:sz w:val="20"/>
          <w:szCs w:val="20"/>
        </w:rPr>
        <w:t>ogelijk als er een formatie-uitbreiding van het cluster Vastgoed plaats vindt van ca. 2,37 fte.</w:t>
      </w:r>
      <w:r w:rsidR="00933827">
        <w:rPr>
          <w:rFonts w:ascii="Verdana" w:hAnsi="Verdana"/>
          <w:sz w:val="20"/>
          <w:szCs w:val="20"/>
        </w:rPr>
        <w:t xml:space="preserve"> De formatie van het cluster Vastgoed zou daarmee uitkomen op ca. 6 fte (3,61 + 2,37 fte) </w:t>
      </w:r>
    </w:p>
    <w:p w14:paraId="42A07EC8" w14:textId="77777777" w:rsidR="00933827" w:rsidRDefault="00933827" w:rsidP="0053361C">
      <w:pPr>
        <w:pStyle w:val="Geenafstand"/>
        <w:rPr>
          <w:rFonts w:ascii="Verdana" w:hAnsi="Verdana"/>
          <w:sz w:val="20"/>
          <w:szCs w:val="20"/>
        </w:rPr>
      </w:pPr>
    </w:p>
    <w:p w14:paraId="58AC1D77" w14:textId="639436B3" w:rsidR="00933827" w:rsidRPr="00212D56" w:rsidRDefault="00933827" w:rsidP="00212D56">
      <w:pPr>
        <w:rPr>
          <w:rFonts w:ascii="Verdana" w:hAnsi="Verdana"/>
          <w:sz w:val="18"/>
          <w:szCs w:val="18"/>
        </w:rPr>
      </w:pPr>
      <w:r>
        <w:rPr>
          <w:rFonts w:ascii="Verdana" w:hAnsi="Verdana"/>
          <w:sz w:val="20"/>
          <w:szCs w:val="20"/>
        </w:rPr>
        <w:t xml:space="preserve">Zoals opgemerkt betreft het hier een globale </w:t>
      </w:r>
      <w:r w:rsidR="00212D56">
        <w:rPr>
          <w:rFonts w:ascii="Verdana" w:hAnsi="Verdana"/>
          <w:sz w:val="20"/>
          <w:szCs w:val="20"/>
        </w:rPr>
        <w:t xml:space="preserve">interne </w:t>
      </w:r>
      <w:r>
        <w:rPr>
          <w:rFonts w:ascii="Verdana" w:hAnsi="Verdana"/>
          <w:sz w:val="20"/>
          <w:szCs w:val="20"/>
        </w:rPr>
        <w:t>capaciteitsberekening. Om dit objectie</w:t>
      </w:r>
      <w:r w:rsidR="00212D56">
        <w:rPr>
          <w:rFonts w:ascii="Verdana" w:hAnsi="Verdana"/>
          <w:sz w:val="20"/>
          <w:szCs w:val="20"/>
        </w:rPr>
        <w:t>ver</w:t>
      </w:r>
      <w:r>
        <w:rPr>
          <w:rFonts w:ascii="Verdana" w:hAnsi="Verdana"/>
          <w:sz w:val="20"/>
          <w:szCs w:val="20"/>
        </w:rPr>
        <w:t xml:space="preserve"> te benaderen en daarmee </w:t>
      </w:r>
      <w:r w:rsidR="00212D56">
        <w:rPr>
          <w:rFonts w:ascii="Verdana" w:hAnsi="Verdana"/>
          <w:sz w:val="20"/>
          <w:szCs w:val="20"/>
        </w:rPr>
        <w:t>ons formatie</w:t>
      </w:r>
      <w:r w:rsidR="00DE299D">
        <w:rPr>
          <w:rFonts w:ascii="Verdana" w:hAnsi="Verdana"/>
          <w:sz w:val="20"/>
          <w:szCs w:val="20"/>
        </w:rPr>
        <w:t>-behoefte-</w:t>
      </w:r>
      <w:r w:rsidR="00212D56">
        <w:rPr>
          <w:rFonts w:ascii="Verdana" w:hAnsi="Verdana"/>
          <w:sz w:val="20"/>
          <w:szCs w:val="20"/>
        </w:rPr>
        <w:t xml:space="preserve">beeld </w:t>
      </w:r>
      <w:r>
        <w:rPr>
          <w:rFonts w:ascii="Verdana" w:hAnsi="Verdana"/>
          <w:sz w:val="20"/>
          <w:szCs w:val="20"/>
        </w:rPr>
        <w:t xml:space="preserve">scherper te krijgen is momenteel </w:t>
      </w:r>
      <w:r w:rsidR="00DE3D37">
        <w:rPr>
          <w:rFonts w:ascii="Verdana" w:hAnsi="Verdana"/>
          <w:sz w:val="20"/>
          <w:szCs w:val="20"/>
        </w:rPr>
        <w:t xml:space="preserve">Cyber adviseurs </w:t>
      </w:r>
      <w:r>
        <w:rPr>
          <w:rFonts w:ascii="Verdana" w:hAnsi="Verdana"/>
          <w:sz w:val="20"/>
          <w:szCs w:val="20"/>
        </w:rPr>
        <w:t xml:space="preserve">als externe partij dit voor ons aan het onderzoeken. Zij beschikken namelijk ook over de nodige benchmark gegevens van andere gemeenten op het gebied vastgoedbeheer. </w:t>
      </w:r>
      <w:r w:rsidR="00212D56" w:rsidRPr="00B70E36">
        <w:rPr>
          <w:rFonts w:ascii="Verdana" w:hAnsi="Verdana"/>
          <w:sz w:val="20"/>
          <w:szCs w:val="20"/>
        </w:rPr>
        <w:t>De afgelopen tijd he</w:t>
      </w:r>
      <w:r w:rsidR="00212D56">
        <w:rPr>
          <w:rFonts w:ascii="Verdana" w:hAnsi="Verdana"/>
          <w:sz w:val="20"/>
          <w:szCs w:val="20"/>
        </w:rPr>
        <w:t xml:space="preserve">eft Cyber </w:t>
      </w:r>
      <w:r w:rsidR="00212D56" w:rsidRPr="00B70E36">
        <w:rPr>
          <w:rFonts w:ascii="Verdana" w:hAnsi="Verdana"/>
          <w:sz w:val="20"/>
          <w:szCs w:val="20"/>
        </w:rPr>
        <w:t xml:space="preserve">onder andere dergelijke </w:t>
      </w:r>
      <w:r w:rsidR="00212D56">
        <w:rPr>
          <w:rFonts w:ascii="Verdana" w:hAnsi="Verdana"/>
          <w:sz w:val="20"/>
          <w:szCs w:val="20"/>
        </w:rPr>
        <w:t xml:space="preserve">onderzoeken </w:t>
      </w:r>
      <w:r w:rsidR="00212D56" w:rsidRPr="00B70E36">
        <w:rPr>
          <w:rFonts w:ascii="Verdana" w:hAnsi="Verdana"/>
          <w:sz w:val="20"/>
          <w:szCs w:val="20"/>
        </w:rPr>
        <w:t xml:space="preserve">uitgevoerd in Bergen op Zoom, Hilversum, Bunnik, Winterswijk en Utrecht. </w:t>
      </w:r>
    </w:p>
    <w:p w14:paraId="26B1E799" w14:textId="7A377D51" w:rsidR="00933827" w:rsidRDefault="00933827" w:rsidP="00933827">
      <w:pPr>
        <w:rPr>
          <w:rFonts w:ascii="Verdana" w:hAnsi="Verdana"/>
          <w:sz w:val="20"/>
          <w:szCs w:val="20"/>
        </w:rPr>
      </w:pPr>
      <w:r w:rsidRPr="00432710">
        <w:rPr>
          <w:rFonts w:ascii="Verdana" w:hAnsi="Verdana"/>
          <w:sz w:val="20"/>
          <w:szCs w:val="20"/>
        </w:rPr>
        <w:t xml:space="preserve">De aanpak van Cyber kenmerkt zich door een combinatie van </w:t>
      </w:r>
      <w:r w:rsidR="00212D56">
        <w:rPr>
          <w:rFonts w:ascii="Verdana" w:hAnsi="Verdana"/>
          <w:sz w:val="20"/>
          <w:szCs w:val="20"/>
        </w:rPr>
        <w:t>interviews,</w:t>
      </w:r>
      <w:r w:rsidRPr="00432710">
        <w:rPr>
          <w:rFonts w:ascii="Verdana" w:hAnsi="Verdana"/>
          <w:sz w:val="20"/>
          <w:szCs w:val="20"/>
        </w:rPr>
        <w:t xml:space="preserve"> bureau-analyse en berekeningen</w:t>
      </w:r>
      <w:r w:rsidR="00212D56">
        <w:rPr>
          <w:rFonts w:ascii="Verdana" w:hAnsi="Verdana"/>
          <w:sz w:val="20"/>
          <w:szCs w:val="20"/>
        </w:rPr>
        <w:t xml:space="preserve">. </w:t>
      </w:r>
      <w:r w:rsidRPr="00B70E36">
        <w:rPr>
          <w:rFonts w:ascii="Verdana" w:hAnsi="Verdana"/>
          <w:sz w:val="20"/>
          <w:szCs w:val="20"/>
        </w:rPr>
        <w:t xml:space="preserve">Op basis daarvan maakt Cyber integrale programmeringen en capaciteitsplanningen voor </w:t>
      </w:r>
      <w:r w:rsidR="005877E2">
        <w:rPr>
          <w:rFonts w:ascii="Verdana" w:hAnsi="Verdana"/>
          <w:sz w:val="20"/>
          <w:szCs w:val="20"/>
        </w:rPr>
        <w:t xml:space="preserve">de diverse beheerclusters binnen team ORV (Groen, Blauw, Grijs en </w:t>
      </w:r>
      <w:r w:rsidR="00DE299D">
        <w:rPr>
          <w:rFonts w:ascii="Verdana" w:hAnsi="Verdana"/>
          <w:sz w:val="20"/>
          <w:szCs w:val="20"/>
        </w:rPr>
        <w:t xml:space="preserve">ook </w:t>
      </w:r>
      <w:r w:rsidR="005877E2">
        <w:rPr>
          <w:rFonts w:ascii="Verdana" w:hAnsi="Verdana"/>
          <w:sz w:val="20"/>
          <w:szCs w:val="20"/>
        </w:rPr>
        <w:t>Vastgoed)</w:t>
      </w:r>
      <w:r w:rsidR="00DE299D">
        <w:rPr>
          <w:rFonts w:ascii="Verdana" w:hAnsi="Verdana"/>
          <w:sz w:val="20"/>
          <w:szCs w:val="20"/>
        </w:rPr>
        <w:t xml:space="preserve"> en doet zij tegelijkertijd een soortgelijk onderzoek bij ons zusterteam TOOR</w:t>
      </w:r>
      <w:r w:rsidR="005877E2">
        <w:rPr>
          <w:rFonts w:ascii="Verdana" w:hAnsi="Verdana"/>
          <w:sz w:val="20"/>
          <w:szCs w:val="20"/>
        </w:rPr>
        <w:t xml:space="preserve">. </w:t>
      </w:r>
      <w:r w:rsidRPr="00B70E36">
        <w:rPr>
          <w:rFonts w:ascii="Verdana" w:hAnsi="Verdana"/>
          <w:sz w:val="20"/>
          <w:szCs w:val="20"/>
        </w:rPr>
        <w:t xml:space="preserve">Door de reguliere budgetten en projectbudgetten te koppelen aan de rollen, taken en complexiteit van de bijbehorende werkzaamheden, is de totale arbeidsbehoefte per jaar en/of periode te berekenen. </w:t>
      </w:r>
    </w:p>
    <w:p w14:paraId="70FA0252" w14:textId="6C03F4C7" w:rsidR="006967D6" w:rsidRPr="005877E2" w:rsidRDefault="00933827" w:rsidP="00852D65">
      <w:pPr>
        <w:pStyle w:val="Geenafstand"/>
        <w:rPr>
          <w:rFonts w:ascii="Verdana" w:hAnsi="Verdana"/>
          <w:sz w:val="20"/>
          <w:szCs w:val="20"/>
        </w:rPr>
      </w:pPr>
      <w:r w:rsidRPr="006967D6">
        <w:rPr>
          <w:rFonts w:ascii="Verdana" w:hAnsi="Verdana"/>
          <w:sz w:val="20"/>
          <w:szCs w:val="20"/>
        </w:rPr>
        <w:t xml:space="preserve">Cyber zal eind Q2-2022 hun </w:t>
      </w:r>
      <w:r w:rsidR="00DE299D">
        <w:rPr>
          <w:rFonts w:ascii="Verdana" w:hAnsi="Verdana"/>
          <w:sz w:val="20"/>
          <w:szCs w:val="20"/>
        </w:rPr>
        <w:t>eerste tussen</w:t>
      </w:r>
      <w:r w:rsidRPr="006967D6">
        <w:rPr>
          <w:rFonts w:ascii="Verdana" w:hAnsi="Verdana"/>
          <w:sz w:val="20"/>
          <w:szCs w:val="20"/>
        </w:rPr>
        <w:t>rapportage opleveren</w:t>
      </w:r>
      <w:r w:rsidR="00DE299D">
        <w:rPr>
          <w:rFonts w:ascii="Verdana" w:hAnsi="Verdana"/>
          <w:sz w:val="20"/>
          <w:szCs w:val="20"/>
        </w:rPr>
        <w:t xml:space="preserve">. Daarna volgt een </w:t>
      </w:r>
      <w:r>
        <w:rPr>
          <w:rFonts w:ascii="Verdana" w:hAnsi="Verdana"/>
          <w:sz w:val="20"/>
          <w:szCs w:val="20"/>
        </w:rPr>
        <w:t>organisatie</w:t>
      </w:r>
      <w:r w:rsidR="00212D56">
        <w:rPr>
          <w:rFonts w:ascii="Verdana" w:hAnsi="Verdana"/>
          <w:sz w:val="20"/>
          <w:szCs w:val="20"/>
        </w:rPr>
        <w:t>- en formatie</w:t>
      </w:r>
      <w:r>
        <w:rPr>
          <w:rFonts w:ascii="Verdana" w:hAnsi="Verdana"/>
          <w:sz w:val="20"/>
          <w:szCs w:val="20"/>
        </w:rPr>
        <w:t>advies</w:t>
      </w:r>
      <w:r w:rsidR="00DE299D">
        <w:rPr>
          <w:rFonts w:ascii="Verdana" w:hAnsi="Verdana"/>
          <w:sz w:val="20"/>
          <w:szCs w:val="20"/>
        </w:rPr>
        <w:t xml:space="preserve">. </w:t>
      </w:r>
    </w:p>
    <w:p w14:paraId="6E675ECB" w14:textId="77777777" w:rsidR="00DE299D" w:rsidRDefault="00DE299D" w:rsidP="00852D65">
      <w:pPr>
        <w:pStyle w:val="Geenafstand"/>
        <w:rPr>
          <w:rFonts w:ascii="Verdana" w:hAnsi="Verdana"/>
          <w:b/>
          <w:bCs/>
          <w:sz w:val="20"/>
          <w:szCs w:val="20"/>
        </w:rPr>
      </w:pPr>
    </w:p>
    <w:p w14:paraId="0CF4EE33" w14:textId="77777777" w:rsidR="00DE299D" w:rsidRDefault="00DE299D" w:rsidP="00852D65">
      <w:pPr>
        <w:pStyle w:val="Geenafstand"/>
        <w:rPr>
          <w:rFonts w:ascii="Verdana" w:hAnsi="Verdana"/>
          <w:b/>
          <w:bCs/>
          <w:sz w:val="20"/>
          <w:szCs w:val="20"/>
        </w:rPr>
      </w:pPr>
    </w:p>
    <w:p w14:paraId="0B34CF21" w14:textId="17E62514" w:rsidR="00DE299D" w:rsidRDefault="00DE299D" w:rsidP="00852D65">
      <w:pPr>
        <w:pStyle w:val="Geenafstand"/>
        <w:rPr>
          <w:rFonts w:ascii="Verdana" w:hAnsi="Verdana"/>
          <w:b/>
          <w:bCs/>
          <w:sz w:val="20"/>
          <w:szCs w:val="20"/>
        </w:rPr>
      </w:pPr>
    </w:p>
    <w:p w14:paraId="73292E27" w14:textId="0DDC8FB9" w:rsidR="00DE299D" w:rsidRDefault="00DE299D" w:rsidP="00852D65">
      <w:pPr>
        <w:pStyle w:val="Geenafstand"/>
        <w:rPr>
          <w:rFonts w:ascii="Verdana" w:hAnsi="Verdana"/>
          <w:b/>
          <w:bCs/>
          <w:sz w:val="20"/>
          <w:szCs w:val="20"/>
        </w:rPr>
      </w:pPr>
    </w:p>
    <w:p w14:paraId="618261EE" w14:textId="77777777" w:rsidR="00DE299D" w:rsidRDefault="00DE299D" w:rsidP="00852D65">
      <w:pPr>
        <w:pStyle w:val="Geenafstand"/>
        <w:rPr>
          <w:rFonts w:ascii="Verdana" w:hAnsi="Verdana"/>
          <w:b/>
          <w:bCs/>
          <w:sz w:val="20"/>
          <w:szCs w:val="20"/>
        </w:rPr>
      </w:pPr>
    </w:p>
    <w:p w14:paraId="4B1DEA15" w14:textId="77777777" w:rsidR="00DE299D" w:rsidRDefault="00DE299D" w:rsidP="00852D65">
      <w:pPr>
        <w:pStyle w:val="Geenafstand"/>
        <w:rPr>
          <w:rFonts w:ascii="Verdana" w:hAnsi="Verdana"/>
          <w:b/>
          <w:bCs/>
          <w:sz w:val="20"/>
          <w:szCs w:val="20"/>
        </w:rPr>
      </w:pPr>
    </w:p>
    <w:p w14:paraId="687F61B8" w14:textId="03FAE488" w:rsidR="00852D65" w:rsidRPr="00884B9C" w:rsidRDefault="00183E8E" w:rsidP="00852D65">
      <w:pPr>
        <w:pStyle w:val="Geenafstand"/>
        <w:rPr>
          <w:rFonts w:ascii="Verdana" w:hAnsi="Verdana"/>
          <w:b/>
          <w:bCs/>
          <w:sz w:val="20"/>
          <w:szCs w:val="20"/>
        </w:rPr>
      </w:pPr>
      <w:r w:rsidRPr="00884B9C">
        <w:rPr>
          <w:rFonts w:ascii="Verdana" w:hAnsi="Verdana"/>
          <w:b/>
          <w:bCs/>
          <w:sz w:val="20"/>
          <w:szCs w:val="20"/>
        </w:rPr>
        <w:t>2.</w:t>
      </w:r>
      <w:r w:rsidR="00B43F28">
        <w:rPr>
          <w:rFonts w:ascii="Verdana" w:hAnsi="Verdana"/>
          <w:b/>
          <w:bCs/>
          <w:sz w:val="20"/>
          <w:szCs w:val="20"/>
        </w:rPr>
        <w:t>1</w:t>
      </w:r>
      <w:r w:rsidRPr="00884B9C">
        <w:rPr>
          <w:rFonts w:ascii="Verdana" w:hAnsi="Verdana"/>
          <w:b/>
          <w:bCs/>
          <w:sz w:val="20"/>
          <w:szCs w:val="20"/>
        </w:rPr>
        <w:t xml:space="preserve"> </w:t>
      </w:r>
      <w:r w:rsidR="00852D65" w:rsidRPr="00884B9C">
        <w:rPr>
          <w:rFonts w:ascii="Verdana" w:hAnsi="Verdana"/>
          <w:b/>
          <w:bCs/>
          <w:sz w:val="20"/>
          <w:szCs w:val="20"/>
        </w:rPr>
        <w:t>Korte terugblik op 2021</w:t>
      </w:r>
    </w:p>
    <w:p w14:paraId="39546FEF" w14:textId="7C69701D" w:rsidR="00D608C0" w:rsidRPr="00E44FD1" w:rsidRDefault="00D608C0" w:rsidP="00E44FD1">
      <w:pPr>
        <w:pStyle w:val="Default"/>
        <w:rPr>
          <w:color w:val="auto"/>
          <w:sz w:val="20"/>
          <w:szCs w:val="20"/>
        </w:rPr>
      </w:pPr>
      <w:r w:rsidRPr="00E44FD1">
        <w:rPr>
          <w:color w:val="auto"/>
          <w:sz w:val="20"/>
          <w:szCs w:val="20"/>
        </w:rPr>
        <w:t>Weer een jaar met uitdagingen. Tekorten op materialen, Corona en corona regels</w:t>
      </w:r>
      <w:r w:rsidR="001445F8">
        <w:rPr>
          <w:color w:val="auto"/>
          <w:sz w:val="20"/>
          <w:szCs w:val="20"/>
        </w:rPr>
        <w:t xml:space="preserve"> en</w:t>
      </w:r>
      <w:r w:rsidRPr="00E44FD1">
        <w:rPr>
          <w:color w:val="auto"/>
          <w:sz w:val="20"/>
          <w:szCs w:val="20"/>
        </w:rPr>
        <w:t xml:space="preserve"> wisselingen binnen het cluster Vastgoed. In het vastgoed zijn we gewoon dat een planning een indicatie is en niet </w:t>
      </w:r>
      <w:r w:rsidR="00D95518">
        <w:rPr>
          <w:color w:val="auto"/>
          <w:sz w:val="20"/>
          <w:szCs w:val="20"/>
        </w:rPr>
        <w:t>altijd l</w:t>
      </w:r>
      <w:r w:rsidRPr="00E44FD1">
        <w:rPr>
          <w:color w:val="auto"/>
          <w:sz w:val="20"/>
          <w:szCs w:val="20"/>
        </w:rPr>
        <w:t xml:space="preserve">angs een vaste lijn verloopt. Geplande processen en projecten kennen daarom vaak uitstel en vertraging en in sommige gevallen zelfs afstel. Soms heeft dit externe oorzaken zoals een Raad van State </w:t>
      </w:r>
      <w:r w:rsidR="00D95518">
        <w:rPr>
          <w:color w:val="auto"/>
          <w:sz w:val="20"/>
          <w:szCs w:val="20"/>
        </w:rPr>
        <w:t>p</w:t>
      </w:r>
      <w:r w:rsidRPr="00E44FD1">
        <w:rPr>
          <w:color w:val="auto"/>
          <w:sz w:val="20"/>
          <w:szCs w:val="20"/>
        </w:rPr>
        <w:t xml:space="preserve">rocedure of een gebrek aan middelen, materialen of mensen. Maar ook interne oorzaken als vertraagde ontwikkelplannen, capaciteitsvraagstukken of besluiten zorgen voor aanpassingen in de planning. Geplande projecten die daarom, of om andere redenen, niet </w:t>
      </w:r>
      <w:r w:rsidR="00933827">
        <w:rPr>
          <w:color w:val="auto"/>
          <w:sz w:val="20"/>
          <w:szCs w:val="20"/>
        </w:rPr>
        <w:t xml:space="preserve">volledig </w:t>
      </w:r>
      <w:r w:rsidRPr="00E44FD1">
        <w:rPr>
          <w:color w:val="auto"/>
          <w:sz w:val="20"/>
          <w:szCs w:val="20"/>
        </w:rPr>
        <w:t xml:space="preserve">gerealiseerd zijn en op een later moment terugkomen zijn: </w:t>
      </w:r>
    </w:p>
    <w:p w14:paraId="7E8F85F7" w14:textId="44A44A06" w:rsidR="00D608C0" w:rsidRPr="00E44FD1" w:rsidRDefault="001F3363" w:rsidP="00E44FD1">
      <w:pPr>
        <w:pStyle w:val="Default"/>
        <w:numPr>
          <w:ilvl w:val="0"/>
          <w:numId w:val="10"/>
        </w:numPr>
        <w:rPr>
          <w:color w:val="auto"/>
          <w:sz w:val="20"/>
          <w:szCs w:val="20"/>
        </w:rPr>
      </w:pPr>
      <w:r>
        <w:rPr>
          <w:color w:val="auto"/>
          <w:sz w:val="20"/>
          <w:szCs w:val="20"/>
        </w:rPr>
        <w:t>v</w:t>
      </w:r>
      <w:r w:rsidR="00D608C0" w:rsidRPr="00E44FD1">
        <w:rPr>
          <w:color w:val="auto"/>
          <w:sz w:val="20"/>
          <w:szCs w:val="20"/>
        </w:rPr>
        <w:t>erwijdering van asbest i</w:t>
      </w:r>
      <w:r w:rsidR="00D95518">
        <w:rPr>
          <w:color w:val="auto"/>
          <w:sz w:val="20"/>
          <w:szCs w:val="20"/>
        </w:rPr>
        <w:t>n</w:t>
      </w:r>
      <w:r w:rsidR="00D608C0" w:rsidRPr="00E44FD1">
        <w:rPr>
          <w:color w:val="auto"/>
          <w:sz w:val="20"/>
          <w:szCs w:val="20"/>
        </w:rPr>
        <w:t xml:space="preserve"> gemeentelijke panden;</w:t>
      </w:r>
    </w:p>
    <w:p w14:paraId="63135DFF" w14:textId="65434EA2" w:rsidR="00D608C0" w:rsidRPr="00E44FD1" w:rsidRDefault="001F3363" w:rsidP="00E44FD1">
      <w:pPr>
        <w:pStyle w:val="Default"/>
        <w:numPr>
          <w:ilvl w:val="0"/>
          <w:numId w:val="10"/>
        </w:numPr>
        <w:rPr>
          <w:color w:val="auto"/>
          <w:sz w:val="20"/>
          <w:szCs w:val="20"/>
        </w:rPr>
      </w:pPr>
      <w:r>
        <w:rPr>
          <w:color w:val="auto"/>
          <w:sz w:val="20"/>
          <w:szCs w:val="20"/>
        </w:rPr>
        <w:t>v</w:t>
      </w:r>
      <w:r w:rsidR="00D608C0" w:rsidRPr="00E44FD1">
        <w:rPr>
          <w:color w:val="auto"/>
          <w:sz w:val="20"/>
          <w:szCs w:val="20"/>
        </w:rPr>
        <w:t xml:space="preserve">oorbereidings- en realisatiefase nieuwe sporthal Waspik; </w:t>
      </w:r>
    </w:p>
    <w:p w14:paraId="0E4FBC4D" w14:textId="2A5AD459" w:rsidR="00D608C0" w:rsidRPr="00E44FD1" w:rsidRDefault="00E44FD1" w:rsidP="00E44FD1">
      <w:pPr>
        <w:pStyle w:val="Default"/>
        <w:numPr>
          <w:ilvl w:val="0"/>
          <w:numId w:val="10"/>
        </w:numPr>
        <w:rPr>
          <w:color w:val="auto"/>
          <w:sz w:val="20"/>
          <w:szCs w:val="20"/>
        </w:rPr>
      </w:pPr>
      <w:r>
        <w:rPr>
          <w:color w:val="auto"/>
          <w:sz w:val="20"/>
          <w:szCs w:val="20"/>
        </w:rPr>
        <w:t>h</w:t>
      </w:r>
      <w:r w:rsidR="00D608C0" w:rsidRPr="00E44FD1">
        <w:rPr>
          <w:color w:val="auto"/>
          <w:sz w:val="20"/>
          <w:szCs w:val="20"/>
        </w:rPr>
        <w:t xml:space="preserve">erzien huurovereenkomsten en tarieven.   </w:t>
      </w:r>
    </w:p>
    <w:p w14:paraId="4BA63A39" w14:textId="23F784F4" w:rsidR="00D608C0" w:rsidRPr="00E44FD1" w:rsidRDefault="00D608C0" w:rsidP="00E44FD1">
      <w:pPr>
        <w:pStyle w:val="Default"/>
        <w:rPr>
          <w:color w:val="auto"/>
          <w:sz w:val="20"/>
          <w:szCs w:val="20"/>
        </w:rPr>
      </w:pPr>
    </w:p>
    <w:p w14:paraId="46603357" w14:textId="19240EB4" w:rsidR="00852D65" w:rsidRPr="00E44FD1" w:rsidRDefault="00D608C0" w:rsidP="00E44FD1">
      <w:pPr>
        <w:pStyle w:val="Default"/>
        <w:rPr>
          <w:color w:val="auto"/>
          <w:sz w:val="20"/>
          <w:szCs w:val="20"/>
        </w:rPr>
      </w:pPr>
      <w:r w:rsidRPr="00E44FD1">
        <w:rPr>
          <w:color w:val="auto"/>
          <w:sz w:val="20"/>
          <w:szCs w:val="20"/>
        </w:rPr>
        <w:t xml:space="preserve">Ook zijn er resultaten geboekt waar we met tevredenheid en trots op terug kijken. We noemen er </w:t>
      </w:r>
      <w:r w:rsidR="002E49E6">
        <w:rPr>
          <w:color w:val="auto"/>
          <w:sz w:val="20"/>
          <w:szCs w:val="20"/>
        </w:rPr>
        <w:t xml:space="preserve">slechts </w:t>
      </w:r>
      <w:r w:rsidRPr="00E44FD1">
        <w:rPr>
          <w:color w:val="auto"/>
          <w:sz w:val="20"/>
          <w:szCs w:val="20"/>
        </w:rPr>
        <w:t>een paar:</w:t>
      </w:r>
    </w:p>
    <w:p w14:paraId="739E6C17" w14:textId="08475882" w:rsidR="00852D65" w:rsidRPr="00E44FD1" w:rsidRDefault="00852D65" w:rsidP="001F3363">
      <w:pPr>
        <w:pStyle w:val="Default"/>
        <w:numPr>
          <w:ilvl w:val="0"/>
          <w:numId w:val="10"/>
        </w:numPr>
        <w:rPr>
          <w:color w:val="auto"/>
          <w:sz w:val="20"/>
          <w:szCs w:val="20"/>
        </w:rPr>
      </w:pPr>
      <w:r w:rsidRPr="00E44FD1">
        <w:rPr>
          <w:color w:val="auto"/>
          <w:sz w:val="20"/>
          <w:szCs w:val="20"/>
        </w:rPr>
        <w:t xml:space="preserve">Planvorming aanpassingen Cultureel Centrum Den Bolder; </w:t>
      </w:r>
    </w:p>
    <w:p w14:paraId="1FA5A63E" w14:textId="256342C7" w:rsidR="00852D65" w:rsidRPr="00E44FD1" w:rsidRDefault="00852D65" w:rsidP="001F3363">
      <w:pPr>
        <w:pStyle w:val="Default"/>
        <w:numPr>
          <w:ilvl w:val="0"/>
          <w:numId w:val="10"/>
        </w:numPr>
        <w:rPr>
          <w:color w:val="auto"/>
          <w:sz w:val="20"/>
          <w:szCs w:val="20"/>
        </w:rPr>
      </w:pPr>
      <w:r w:rsidRPr="00E44FD1">
        <w:rPr>
          <w:color w:val="auto"/>
          <w:sz w:val="20"/>
          <w:szCs w:val="20"/>
        </w:rPr>
        <w:t xml:space="preserve">Sloop van Buurthuis </w:t>
      </w:r>
      <w:r w:rsidR="00D608C0" w:rsidRPr="00E44FD1">
        <w:rPr>
          <w:color w:val="auto"/>
          <w:sz w:val="20"/>
          <w:szCs w:val="20"/>
        </w:rPr>
        <w:t>D</w:t>
      </w:r>
      <w:r w:rsidRPr="00E44FD1">
        <w:rPr>
          <w:color w:val="auto"/>
          <w:sz w:val="20"/>
          <w:szCs w:val="20"/>
        </w:rPr>
        <w:t xml:space="preserve">e Wierd en realisatie afscheidingsmuur; </w:t>
      </w:r>
    </w:p>
    <w:p w14:paraId="30E763FA" w14:textId="0752EB69" w:rsidR="00852D65" w:rsidRPr="00E44FD1" w:rsidRDefault="00852D65" w:rsidP="001F3363">
      <w:pPr>
        <w:pStyle w:val="Default"/>
        <w:numPr>
          <w:ilvl w:val="0"/>
          <w:numId w:val="10"/>
        </w:numPr>
        <w:rPr>
          <w:color w:val="auto"/>
          <w:sz w:val="20"/>
          <w:szCs w:val="20"/>
        </w:rPr>
      </w:pPr>
      <w:r w:rsidRPr="00E44FD1">
        <w:rPr>
          <w:color w:val="auto"/>
          <w:sz w:val="20"/>
          <w:szCs w:val="20"/>
        </w:rPr>
        <w:t>Realisatie muziekkiosk;</w:t>
      </w:r>
    </w:p>
    <w:p w14:paraId="5E2E541A" w14:textId="6A9EC0E0" w:rsidR="00183E8E" w:rsidRPr="00E44FD1" w:rsidRDefault="00D608C0" w:rsidP="001F3363">
      <w:pPr>
        <w:pStyle w:val="Default"/>
        <w:numPr>
          <w:ilvl w:val="0"/>
          <w:numId w:val="10"/>
        </w:numPr>
        <w:rPr>
          <w:color w:val="auto"/>
          <w:sz w:val="20"/>
          <w:szCs w:val="20"/>
        </w:rPr>
      </w:pPr>
      <w:r w:rsidRPr="00E44FD1">
        <w:rPr>
          <w:color w:val="auto"/>
          <w:sz w:val="20"/>
          <w:szCs w:val="20"/>
        </w:rPr>
        <w:t>Besluitvorming verduurzaming sportpark De Gaard;</w:t>
      </w:r>
    </w:p>
    <w:p w14:paraId="20F3E5ED" w14:textId="0D4E83A4" w:rsidR="004156A9" w:rsidRDefault="00D608C0" w:rsidP="001F3363">
      <w:pPr>
        <w:pStyle w:val="Default"/>
        <w:numPr>
          <w:ilvl w:val="0"/>
          <w:numId w:val="10"/>
        </w:numPr>
        <w:rPr>
          <w:color w:val="auto"/>
          <w:sz w:val="20"/>
          <w:szCs w:val="20"/>
        </w:rPr>
      </w:pPr>
      <w:r w:rsidRPr="00E44FD1">
        <w:rPr>
          <w:color w:val="auto"/>
          <w:sz w:val="20"/>
          <w:szCs w:val="20"/>
        </w:rPr>
        <w:t>Opstellen verhuurcontract Museum en begeleiding project Schoenkwartier</w:t>
      </w:r>
      <w:r w:rsidR="00183E8E" w:rsidRPr="00E44FD1">
        <w:rPr>
          <w:color w:val="auto"/>
          <w:sz w:val="20"/>
          <w:szCs w:val="20"/>
        </w:rPr>
        <w:t>;</w:t>
      </w:r>
    </w:p>
    <w:p w14:paraId="181CE972" w14:textId="77777777" w:rsidR="001F3363" w:rsidRPr="00E44FD1" w:rsidRDefault="001F3363" w:rsidP="00F221DF">
      <w:pPr>
        <w:pStyle w:val="Default"/>
        <w:ind w:left="788"/>
        <w:rPr>
          <w:color w:val="auto"/>
          <w:sz w:val="20"/>
          <w:szCs w:val="20"/>
        </w:rPr>
      </w:pPr>
    </w:p>
    <w:p w14:paraId="5417A275" w14:textId="033E6B2D" w:rsidR="004156A9" w:rsidRPr="00E44FD1" w:rsidRDefault="00183E8E" w:rsidP="00E44FD1">
      <w:pPr>
        <w:pStyle w:val="Default"/>
        <w:rPr>
          <w:color w:val="auto"/>
          <w:sz w:val="20"/>
          <w:szCs w:val="20"/>
        </w:rPr>
      </w:pPr>
      <w:r w:rsidRPr="00E44FD1">
        <w:rPr>
          <w:color w:val="auto"/>
          <w:sz w:val="20"/>
          <w:szCs w:val="20"/>
        </w:rPr>
        <w:t>Tot slot hebben we o</w:t>
      </w:r>
      <w:r w:rsidR="004156A9" w:rsidRPr="00E44FD1">
        <w:rPr>
          <w:color w:val="auto"/>
          <w:sz w:val="20"/>
          <w:szCs w:val="20"/>
        </w:rPr>
        <w:t>p het gebied van de interne bedrijfsvoering</w:t>
      </w:r>
      <w:r w:rsidRPr="00E44FD1">
        <w:rPr>
          <w:color w:val="auto"/>
          <w:sz w:val="20"/>
          <w:szCs w:val="20"/>
        </w:rPr>
        <w:t xml:space="preserve"> een aantal verbeteringen doorgevoerd</w:t>
      </w:r>
      <w:r w:rsidR="004156A9" w:rsidRPr="00E44FD1">
        <w:rPr>
          <w:color w:val="auto"/>
          <w:sz w:val="20"/>
          <w:szCs w:val="20"/>
        </w:rPr>
        <w:t xml:space="preserve">, waaronder het centraal factureren van huurnota’s, de inventarisatie van alle bestaande huurcontracten en </w:t>
      </w:r>
      <w:r w:rsidR="00FD0C1A" w:rsidRPr="00E44FD1">
        <w:rPr>
          <w:color w:val="auto"/>
          <w:sz w:val="20"/>
          <w:szCs w:val="20"/>
        </w:rPr>
        <w:t xml:space="preserve">de eerste stappen </w:t>
      </w:r>
      <w:r w:rsidR="004156A9" w:rsidRPr="00E44FD1">
        <w:rPr>
          <w:color w:val="auto"/>
          <w:sz w:val="20"/>
          <w:szCs w:val="20"/>
        </w:rPr>
        <w:t xml:space="preserve">in </w:t>
      </w:r>
      <w:r w:rsidR="00FD0C1A" w:rsidRPr="00E44FD1">
        <w:rPr>
          <w:color w:val="auto"/>
          <w:sz w:val="20"/>
          <w:szCs w:val="20"/>
        </w:rPr>
        <w:t xml:space="preserve">de </w:t>
      </w:r>
      <w:r w:rsidR="004156A9" w:rsidRPr="00E44FD1">
        <w:rPr>
          <w:color w:val="auto"/>
          <w:sz w:val="20"/>
          <w:szCs w:val="20"/>
        </w:rPr>
        <w:t xml:space="preserve">omvorming van bestaande contracten </w:t>
      </w:r>
      <w:r w:rsidR="00FD0C1A" w:rsidRPr="00E44FD1">
        <w:rPr>
          <w:color w:val="auto"/>
          <w:sz w:val="20"/>
          <w:szCs w:val="20"/>
        </w:rPr>
        <w:t>naar</w:t>
      </w:r>
      <w:r w:rsidR="004156A9" w:rsidRPr="00E44FD1">
        <w:rPr>
          <w:color w:val="auto"/>
          <w:sz w:val="20"/>
          <w:szCs w:val="20"/>
        </w:rPr>
        <w:t xml:space="preserve"> </w:t>
      </w:r>
      <w:r w:rsidR="001F3363">
        <w:rPr>
          <w:color w:val="auto"/>
          <w:sz w:val="20"/>
          <w:szCs w:val="20"/>
        </w:rPr>
        <w:t xml:space="preserve">een objectiever </w:t>
      </w:r>
      <w:r w:rsidR="004156A9" w:rsidRPr="00E44FD1">
        <w:rPr>
          <w:color w:val="auto"/>
          <w:sz w:val="20"/>
          <w:szCs w:val="20"/>
        </w:rPr>
        <w:t xml:space="preserve">model ROZ-contracten. </w:t>
      </w:r>
    </w:p>
    <w:p w14:paraId="27F93A73" w14:textId="77777777" w:rsidR="004156A9" w:rsidRPr="00884B9C" w:rsidRDefault="004156A9" w:rsidP="00D608C0">
      <w:pPr>
        <w:pStyle w:val="Geenafstand"/>
        <w:rPr>
          <w:rFonts w:ascii="Verdana" w:hAnsi="Verdana"/>
          <w:i/>
          <w:iCs/>
          <w:sz w:val="20"/>
          <w:szCs w:val="20"/>
        </w:rPr>
      </w:pPr>
    </w:p>
    <w:p w14:paraId="025BF01F" w14:textId="77777777" w:rsidR="00183E8E" w:rsidRPr="00884B9C" w:rsidRDefault="00183E8E" w:rsidP="00D608C0">
      <w:pPr>
        <w:pStyle w:val="Geenafstand"/>
        <w:rPr>
          <w:rFonts w:ascii="Verdana" w:hAnsi="Verdana"/>
          <w:b/>
          <w:bCs/>
          <w:sz w:val="20"/>
          <w:szCs w:val="20"/>
        </w:rPr>
      </w:pPr>
    </w:p>
    <w:p w14:paraId="3A0AC069" w14:textId="341946D4" w:rsidR="00852D65" w:rsidRPr="00884B9C" w:rsidRDefault="00183E8E" w:rsidP="00D608C0">
      <w:pPr>
        <w:pStyle w:val="Geenafstand"/>
        <w:rPr>
          <w:rFonts w:ascii="Verdana" w:hAnsi="Verdana"/>
          <w:b/>
          <w:bCs/>
          <w:sz w:val="20"/>
          <w:szCs w:val="20"/>
        </w:rPr>
      </w:pPr>
      <w:r w:rsidRPr="00884B9C">
        <w:rPr>
          <w:rFonts w:ascii="Verdana" w:hAnsi="Verdana"/>
          <w:b/>
          <w:bCs/>
          <w:sz w:val="20"/>
          <w:szCs w:val="20"/>
        </w:rPr>
        <w:t>2.</w:t>
      </w:r>
      <w:r w:rsidR="00B43F28">
        <w:rPr>
          <w:rFonts w:ascii="Verdana" w:hAnsi="Verdana"/>
          <w:b/>
          <w:bCs/>
          <w:sz w:val="20"/>
          <w:szCs w:val="20"/>
        </w:rPr>
        <w:t>2</w:t>
      </w:r>
      <w:r w:rsidRPr="00884B9C">
        <w:rPr>
          <w:rFonts w:ascii="Verdana" w:hAnsi="Verdana"/>
          <w:b/>
          <w:bCs/>
          <w:sz w:val="20"/>
          <w:szCs w:val="20"/>
        </w:rPr>
        <w:t xml:space="preserve"> </w:t>
      </w:r>
      <w:r w:rsidR="00852D65" w:rsidRPr="00884B9C">
        <w:rPr>
          <w:rFonts w:ascii="Verdana" w:hAnsi="Verdana"/>
          <w:b/>
          <w:bCs/>
          <w:sz w:val="20"/>
          <w:szCs w:val="20"/>
        </w:rPr>
        <w:t>Voortuitkijken naar 2022</w:t>
      </w:r>
      <w:r w:rsidR="002169B5" w:rsidRPr="00884B9C">
        <w:rPr>
          <w:rFonts w:ascii="Verdana" w:hAnsi="Verdana"/>
          <w:b/>
          <w:bCs/>
          <w:sz w:val="20"/>
          <w:szCs w:val="20"/>
        </w:rPr>
        <w:t xml:space="preserve"> </w:t>
      </w:r>
    </w:p>
    <w:p w14:paraId="78CEB5E9" w14:textId="52832C83" w:rsidR="00EB09F2" w:rsidRDefault="00455CAA" w:rsidP="00455CAA">
      <w:pPr>
        <w:pStyle w:val="Default"/>
        <w:rPr>
          <w:color w:val="auto"/>
          <w:sz w:val="20"/>
          <w:szCs w:val="20"/>
        </w:rPr>
      </w:pPr>
      <w:r w:rsidRPr="00884B9C">
        <w:rPr>
          <w:color w:val="auto"/>
          <w:sz w:val="20"/>
          <w:szCs w:val="20"/>
        </w:rPr>
        <w:t>Verduurzaming</w:t>
      </w:r>
      <w:r w:rsidR="002169B5" w:rsidRPr="00884B9C">
        <w:rPr>
          <w:color w:val="auto"/>
          <w:sz w:val="20"/>
          <w:szCs w:val="20"/>
        </w:rPr>
        <w:t xml:space="preserve">, </w:t>
      </w:r>
      <w:r w:rsidRPr="00884B9C">
        <w:rPr>
          <w:color w:val="auto"/>
          <w:sz w:val="20"/>
          <w:szCs w:val="20"/>
        </w:rPr>
        <w:t>klimaatneutraal</w:t>
      </w:r>
      <w:r w:rsidR="00EB09F2" w:rsidRPr="00884B9C">
        <w:rPr>
          <w:color w:val="auto"/>
          <w:sz w:val="20"/>
          <w:szCs w:val="20"/>
        </w:rPr>
        <w:t xml:space="preserve"> en kostprijs dekkende huren</w:t>
      </w:r>
      <w:r w:rsidR="002169B5" w:rsidRPr="00884B9C">
        <w:rPr>
          <w:color w:val="auto"/>
          <w:sz w:val="20"/>
          <w:szCs w:val="20"/>
        </w:rPr>
        <w:t xml:space="preserve"> zijn </w:t>
      </w:r>
      <w:r w:rsidR="00FD0498" w:rsidRPr="00884B9C">
        <w:rPr>
          <w:color w:val="auto"/>
          <w:sz w:val="20"/>
          <w:szCs w:val="20"/>
        </w:rPr>
        <w:t xml:space="preserve">de centrale </w:t>
      </w:r>
      <w:r w:rsidR="002169B5" w:rsidRPr="00884B9C">
        <w:rPr>
          <w:color w:val="auto"/>
          <w:sz w:val="20"/>
          <w:szCs w:val="20"/>
        </w:rPr>
        <w:t xml:space="preserve">thema’s bij vastgoed- en gebouwenbeheer. </w:t>
      </w:r>
      <w:r w:rsidR="00EB09F2" w:rsidRPr="00884B9C">
        <w:rPr>
          <w:color w:val="auto"/>
          <w:sz w:val="20"/>
          <w:szCs w:val="20"/>
        </w:rPr>
        <w:t xml:space="preserve">Maar </w:t>
      </w:r>
      <w:r w:rsidR="00FD0C1A">
        <w:rPr>
          <w:color w:val="auto"/>
          <w:sz w:val="20"/>
          <w:szCs w:val="20"/>
        </w:rPr>
        <w:t xml:space="preserve">ook </w:t>
      </w:r>
      <w:r w:rsidR="00EB09F2" w:rsidRPr="00884B9C">
        <w:rPr>
          <w:color w:val="auto"/>
          <w:sz w:val="20"/>
          <w:szCs w:val="20"/>
        </w:rPr>
        <w:t xml:space="preserve">op de onderwerpen kropholler, onderwijs en inclusie levert vastgoed haar bijdragen. </w:t>
      </w:r>
    </w:p>
    <w:p w14:paraId="0D4F7C01" w14:textId="1754CBEF" w:rsidR="00F221DF" w:rsidRDefault="00F221DF" w:rsidP="00455CAA">
      <w:pPr>
        <w:pStyle w:val="Default"/>
        <w:rPr>
          <w:color w:val="auto"/>
          <w:sz w:val="20"/>
          <w:szCs w:val="20"/>
        </w:rPr>
      </w:pPr>
    </w:p>
    <w:p w14:paraId="76F6E663" w14:textId="2393429E" w:rsidR="00F221DF" w:rsidRPr="00884B9C" w:rsidRDefault="00F221DF" w:rsidP="00F221DF">
      <w:pPr>
        <w:pStyle w:val="Geenafstand"/>
        <w:rPr>
          <w:rFonts w:ascii="Verdana" w:hAnsi="Verdana"/>
          <w:i/>
          <w:iCs/>
          <w:sz w:val="20"/>
          <w:szCs w:val="20"/>
        </w:rPr>
      </w:pPr>
      <w:r w:rsidRPr="00884B9C">
        <w:rPr>
          <w:rFonts w:ascii="Verdana" w:hAnsi="Verdana"/>
          <w:i/>
          <w:iCs/>
          <w:sz w:val="20"/>
          <w:szCs w:val="20"/>
        </w:rPr>
        <w:t>Meerjaren Onderhoudsplannen</w:t>
      </w:r>
      <w:r>
        <w:rPr>
          <w:rFonts w:ascii="Verdana" w:hAnsi="Verdana"/>
          <w:i/>
          <w:iCs/>
          <w:sz w:val="20"/>
          <w:szCs w:val="20"/>
        </w:rPr>
        <w:t>, duurzaamheid en klimaatambities</w:t>
      </w:r>
    </w:p>
    <w:p w14:paraId="33648BD3" w14:textId="2B26D0E8" w:rsidR="00F221DF" w:rsidRDefault="00F221DF" w:rsidP="00F221DF">
      <w:pPr>
        <w:pStyle w:val="Geenafstand"/>
        <w:rPr>
          <w:rFonts w:ascii="Verdana" w:hAnsi="Verdana"/>
          <w:sz w:val="20"/>
          <w:szCs w:val="20"/>
        </w:rPr>
      </w:pPr>
      <w:r>
        <w:rPr>
          <w:rFonts w:ascii="Verdana" w:hAnsi="Verdana"/>
          <w:sz w:val="20"/>
          <w:szCs w:val="20"/>
        </w:rPr>
        <w:t xml:space="preserve">Het onderhoud van de vastgoedobjecten in de </w:t>
      </w:r>
      <w:r w:rsidRPr="00884B9C">
        <w:rPr>
          <w:rFonts w:ascii="Verdana" w:hAnsi="Verdana"/>
          <w:sz w:val="20"/>
          <w:szCs w:val="20"/>
        </w:rPr>
        <w:t xml:space="preserve">gemeente Waalwijk </w:t>
      </w:r>
      <w:r>
        <w:rPr>
          <w:rFonts w:ascii="Verdana" w:hAnsi="Verdana"/>
          <w:sz w:val="20"/>
          <w:szCs w:val="20"/>
        </w:rPr>
        <w:t xml:space="preserve">wordt uitgevoerd aan de hand van een </w:t>
      </w:r>
      <w:r w:rsidRPr="00884B9C">
        <w:rPr>
          <w:rFonts w:ascii="Verdana" w:hAnsi="Verdana"/>
          <w:sz w:val="20"/>
          <w:szCs w:val="20"/>
        </w:rPr>
        <w:t>meerjarenonderhoudsplan (MJOP)</w:t>
      </w:r>
      <w:r>
        <w:rPr>
          <w:rFonts w:ascii="Verdana" w:hAnsi="Verdana"/>
          <w:sz w:val="20"/>
          <w:szCs w:val="20"/>
        </w:rPr>
        <w:t xml:space="preserve"> dat naast de objectinformatie de basis vormt in Planon. Hierin is p</w:t>
      </w:r>
      <w:r w:rsidRPr="00884B9C">
        <w:rPr>
          <w:rFonts w:ascii="Verdana" w:hAnsi="Verdana"/>
          <w:sz w:val="20"/>
          <w:szCs w:val="20"/>
        </w:rPr>
        <w:t>er pand is opgenomen wanneer</w:t>
      </w:r>
      <w:r>
        <w:rPr>
          <w:rFonts w:ascii="Verdana" w:hAnsi="Verdana"/>
          <w:sz w:val="20"/>
          <w:szCs w:val="20"/>
        </w:rPr>
        <w:t>, en voor welk bedrag,</w:t>
      </w:r>
      <w:r w:rsidRPr="00884B9C">
        <w:rPr>
          <w:rFonts w:ascii="Verdana" w:hAnsi="Verdana"/>
          <w:sz w:val="20"/>
          <w:szCs w:val="20"/>
        </w:rPr>
        <w:t xml:space="preserve"> </w:t>
      </w:r>
      <w:r>
        <w:rPr>
          <w:rFonts w:ascii="Verdana" w:hAnsi="Verdana"/>
          <w:sz w:val="20"/>
          <w:szCs w:val="20"/>
        </w:rPr>
        <w:t>alle aanwezige gebouwelementen en -installatie onderhoud behoeven of vervangen moeten worden. Zowel de jaarlijkse verplichte keuringen voor de brandmeldinstallatie en cv-ketel maar ook de vervanging van daken of kozijnen. Dit gebeurd in basis van de verwachtte levensduur van de elementen. Wanneer een element nog in goede staat verkeerd wordt het naar een later moment verplaatst, natuurlijk kan het in sommige gevallen ook zo zijn dat het vervanging eerder dan gepland nodig is. Het is onze intentie om langdurige en vertrouwde relaties op te bouwen met onze leveranciers. De voorkeur gaat uit naar regionale partijen met een gezonde omvang.</w:t>
      </w:r>
    </w:p>
    <w:p w14:paraId="3354E18A" w14:textId="77777777" w:rsidR="00F221DF" w:rsidRDefault="00F221DF" w:rsidP="00F221DF">
      <w:pPr>
        <w:pStyle w:val="Geenafstand"/>
        <w:rPr>
          <w:rFonts w:ascii="Verdana" w:hAnsi="Verdana"/>
          <w:sz w:val="20"/>
          <w:szCs w:val="20"/>
        </w:rPr>
      </w:pPr>
    </w:p>
    <w:p w14:paraId="5A5D3456" w14:textId="1361ED79" w:rsidR="00F221DF" w:rsidRDefault="00F221DF" w:rsidP="00F221DF">
      <w:pPr>
        <w:pStyle w:val="Geenafstand"/>
        <w:rPr>
          <w:rFonts w:ascii="Verdana" w:hAnsi="Verdana"/>
          <w:sz w:val="20"/>
          <w:szCs w:val="20"/>
        </w:rPr>
      </w:pPr>
      <w:r>
        <w:rPr>
          <w:rFonts w:ascii="Verdana" w:hAnsi="Verdana"/>
          <w:sz w:val="20"/>
          <w:szCs w:val="20"/>
        </w:rPr>
        <w:t>Met oog voor de actuele duurzaamheidsambities proberen we steeds te bekijken of v</w:t>
      </w:r>
      <w:r w:rsidRPr="00884B9C">
        <w:rPr>
          <w:rFonts w:ascii="Verdana" w:hAnsi="Verdana"/>
          <w:sz w:val="20"/>
          <w:szCs w:val="20"/>
        </w:rPr>
        <w:t>ervanging</w:t>
      </w:r>
      <w:r>
        <w:rPr>
          <w:rFonts w:ascii="Verdana" w:hAnsi="Verdana"/>
          <w:sz w:val="20"/>
          <w:szCs w:val="20"/>
        </w:rPr>
        <w:t>, binnen de begroting,</w:t>
      </w:r>
      <w:r w:rsidRPr="00884B9C">
        <w:rPr>
          <w:rFonts w:ascii="Verdana" w:hAnsi="Verdana"/>
          <w:sz w:val="20"/>
          <w:szCs w:val="20"/>
        </w:rPr>
        <w:t xml:space="preserve"> </w:t>
      </w:r>
      <w:r>
        <w:rPr>
          <w:rFonts w:ascii="Verdana" w:hAnsi="Verdana"/>
          <w:sz w:val="20"/>
          <w:szCs w:val="20"/>
        </w:rPr>
        <w:t xml:space="preserve">kan worden gerealiseerd met een </w:t>
      </w:r>
      <w:r w:rsidRPr="00884B9C">
        <w:rPr>
          <w:rFonts w:ascii="Verdana" w:hAnsi="Verdana"/>
          <w:sz w:val="20"/>
          <w:szCs w:val="20"/>
        </w:rPr>
        <w:t xml:space="preserve">duurzamer </w:t>
      </w:r>
      <w:r>
        <w:rPr>
          <w:rFonts w:ascii="Verdana" w:hAnsi="Verdana"/>
          <w:sz w:val="20"/>
          <w:szCs w:val="20"/>
        </w:rPr>
        <w:t xml:space="preserve">alternatief </w:t>
      </w:r>
      <w:r w:rsidRPr="00884B9C">
        <w:rPr>
          <w:rFonts w:ascii="Verdana" w:hAnsi="Verdana"/>
          <w:sz w:val="20"/>
          <w:szCs w:val="20"/>
        </w:rPr>
        <w:t>(bijv</w:t>
      </w:r>
      <w:r>
        <w:rPr>
          <w:rFonts w:ascii="Verdana" w:hAnsi="Verdana"/>
          <w:sz w:val="20"/>
          <w:szCs w:val="20"/>
        </w:rPr>
        <w:t>oorbeeld Tl-verlichting voor</w:t>
      </w:r>
      <w:r w:rsidRPr="00884B9C">
        <w:rPr>
          <w:rFonts w:ascii="Verdana" w:hAnsi="Verdana"/>
          <w:sz w:val="20"/>
          <w:szCs w:val="20"/>
        </w:rPr>
        <w:t xml:space="preserve"> led</w:t>
      </w:r>
      <w:r>
        <w:rPr>
          <w:rFonts w:ascii="Verdana" w:hAnsi="Verdana"/>
          <w:sz w:val="20"/>
          <w:szCs w:val="20"/>
        </w:rPr>
        <w:t xml:space="preserve"> of een CV ketel voor een warmtepomp). </w:t>
      </w:r>
    </w:p>
    <w:p w14:paraId="44ADB2D7" w14:textId="77777777" w:rsidR="00F221DF" w:rsidRPr="00884B9C" w:rsidRDefault="00F221DF" w:rsidP="00F221DF">
      <w:pPr>
        <w:pStyle w:val="Geenafstand"/>
        <w:rPr>
          <w:rFonts w:ascii="Verdana" w:hAnsi="Verdana"/>
          <w:sz w:val="20"/>
          <w:szCs w:val="20"/>
        </w:rPr>
      </w:pPr>
      <w:r>
        <w:rPr>
          <w:rFonts w:ascii="Verdana" w:hAnsi="Verdana"/>
          <w:sz w:val="20"/>
          <w:szCs w:val="20"/>
        </w:rPr>
        <w:t xml:space="preserve">Verbeteringen en investeringen zijn niet opgenomen in het MJOP. Het gaat hier echt om het vervangen van datgene dat aanwezig is voor een element van gelijke omvang en kwaliteit. </w:t>
      </w:r>
    </w:p>
    <w:p w14:paraId="56B2B5A6" w14:textId="77777777" w:rsidR="00F221DF" w:rsidRDefault="00F221DF" w:rsidP="00F221DF">
      <w:pPr>
        <w:pStyle w:val="Geenafstand"/>
        <w:rPr>
          <w:rFonts w:ascii="Verdana" w:hAnsi="Verdana"/>
          <w:sz w:val="20"/>
          <w:szCs w:val="20"/>
        </w:rPr>
      </w:pPr>
    </w:p>
    <w:p w14:paraId="55EBA64B" w14:textId="2A94AED2" w:rsidR="00F221DF" w:rsidRPr="00D95518" w:rsidRDefault="00F221DF" w:rsidP="00D95518">
      <w:pPr>
        <w:pStyle w:val="Geenafstand"/>
        <w:rPr>
          <w:rFonts w:ascii="Verdana" w:hAnsi="Verdana"/>
          <w:sz w:val="20"/>
          <w:szCs w:val="20"/>
        </w:rPr>
      </w:pPr>
      <w:r w:rsidRPr="00D95518">
        <w:rPr>
          <w:rFonts w:ascii="Verdana" w:hAnsi="Verdana"/>
          <w:sz w:val="20"/>
          <w:szCs w:val="20"/>
        </w:rPr>
        <w:t xml:space="preserve">Eind 2022 zullen de nieuw opgestelde MJOP’s ook een duurzaamheidsparagraaf kennen. Hiermee kunnen we aangeven welke investeringen nodig zijn om de ambitie om in 2043 klimaatneutraal te zijn te bereiken. Sommige van deze investeringen zullen een respectabele terugverdientijd kennen maar bij niet alle maatregelen is dit een redelijke verwachting. We hopen dan ook een beleidsmatige, structurele oplossing voor deze meerkosten te kunnen vinden waar college en raad mee kunnen instemmen waardoor we deze aanpassingen pragmatisch kunnen financieren.  </w:t>
      </w:r>
    </w:p>
    <w:p w14:paraId="51C7B7E7" w14:textId="41B79465" w:rsidR="00F221DF" w:rsidRDefault="00F221DF" w:rsidP="00F221DF">
      <w:pPr>
        <w:pStyle w:val="Geenafstand"/>
        <w:rPr>
          <w:rFonts w:ascii="Verdana" w:hAnsi="Verdana"/>
          <w:sz w:val="20"/>
          <w:szCs w:val="20"/>
        </w:rPr>
      </w:pPr>
    </w:p>
    <w:p w14:paraId="387488B8" w14:textId="77777777" w:rsidR="00F221DF" w:rsidRPr="00884B9C" w:rsidRDefault="00F221DF" w:rsidP="00F221DF">
      <w:pPr>
        <w:pStyle w:val="Geenafstand"/>
        <w:rPr>
          <w:rFonts w:ascii="Verdana" w:hAnsi="Verdana"/>
          <w:i/>
          <w:iCs/>
          <w:sz w:val="20"/>
          <w:szCs w:val="20"/>
        </w:rPr>
      </w:pPr>
      <w:r w:rsidRPr="00884B9C">
        <w:rPr>
          <w:rFonts w:ascii="Verdana" w:hAnsi="Verdana"/>
          <w:i/>
          <w:iCs/>
          <w:sz w:val="20"/>
          <w:szCs w:val="20"/>
        </w:rPr>
        <w:t>Projecten</w:t>
      </w:r>
    </w:p>
    <w:p w14:paraId="69ADC09A" w14:textId="77777777" w:rsidR="00F221DF" w:rsidRPr="00884B9C" w:rsidRDefault="00F221DF" w:rsidP="00F221DF">
      <w:pPr>
        <w:pStyle w:val="Geenafstand"/>
        <w:rPr>
          <w:rFonts w:ascii="Verdana" w:hAnsi="Verdana"/>
          <w:sz w:val="20"/>
          <w:szCs w:val="20"/>
        </w:rPr>
      </w:pPr>
      <w:r w:rsidRPr="00884B9C">
        <w:rPr>
          <w:rFonts w:ascii="Verdana" w:hAnsi="Verdana"/>
          <w:sz w:val="20"/>
          <w:szCs w:val="20"/>
        </w:rPr>
        <w:t>Naast de reguliere vastgoed processen als het onderhouden van het gemeentelijk vastgoed, coördineren storingsonderhoud</w:t>
      </w:r>
      <w:r>
        <w:rPr>
          <w:rFonts w:ascii="Verdana" w:hAnsi="Verdana"/>
          <w:sz w:val="20"/>
          <w:szCs w:val="20"/>
        </w:rPr>
        <w:t xml:space="preserve"> en</w:t>
      </w:r>
      <w:r w:rsidRPr="00884B9C">
        <w:rPr>
          <w:rFonts w:ascii="Verdana" w:hAnsi="Verdana"/>
          <w:sz w:val="20"/>
          <w:szCs w:val="20"/>
        </w:rPr>
        <w:t xml:space="preserve"> periodieke overleggen met collega-teams </w:t>
      </w:r>
      <w:r>
        <w:rPr>
          <w:rFonts w:ascii="Verdana" w:hAnsi="Verdana"/>
          <w:sz w:val="20"/>
          <w:szCs w:val="20"/>
        </w:rPr>
        <w:t>zijn er continue projecten die vastgoed-aandacht vragen.</w:t>
      </w:r>
    </w:p>
    <w:p w14:paraId="49C2B1E8" w14:textId="77777777" w:rsidR="00F221DF" w:rsidRPr="00884B9C" w:rsidRDefault="00F221DF" w:rsidP="00F221DF">
      <w:pPr>
        <w:pStyle w:val="Geenafstand"/>
        <w:rPr>
          <w:rFonts w:ascii="Verdana" w:hAnsi="Verdana"/>
          <w:sz w:val="20"/>
          <w:szCs w:val="20"/>
        </w:rPr>
      </w:pPr>
    </w:p>
    <w:p w14:paraId="4D2FE294" w14:textId="77777777" w:rsidR="00F221DF" w:rsidRPr="00884B9C" w:rsidRDefault="00F221DF" w:rsidP="00F221DF">
      <w:pPr>
        <w:pStyle w:val="Geenafstand"/>
        <w:rPr>
          <w:rFonts w:ascii="Verdana" w:hAnsi="Verdana"/>
          <w:sz w:val="20"/>
          <w:szCs w:val="20"/>
        </w:rPr>
      </w:pPr>
      <w:r w:rsidRPr="00884B9C">
        <w:rPr>
          <w:rFonts w:ascii="Verdana" w:hAnsi="Verdana"/>
          <w:sz w:val="20"/>
          <w:szCs w:val="20"/>
        </w:rPr>
        <w:t xml:space="preserve">Concrete projecten waar in ieder geval uitvoering aan gegeven zal worden zijn: </w:t>
      </w:r>
    </w:p>
    <w:p w14:paraId="411424AD" w14:textId="77777777" w:rsidR="00F221DF" w:rsidRPr="00884B9C" w:rsidRDefault="00F221DF" w:rsidP="00F221DF">
      <w:pPr>
        <w:pStyle w:val="Geenafstand"/>
        <w:numPr>
          <w:ilvl w:val="0"/>
          <w:numId w:val="20"/>
        </w:numPr>
        <w:rPr>
          <w:rFonts w:ascii="Verdana" w:hAnsi="Verdana"/>
          <w:sz w:val="20"/>
          <w:szCs w:val="20"/>
        </w:rPr>
      </w:pPr>
      <w:r w:rsidRPr="00884B9C">
        <w:rPr>
          <w:rFonts w:ascii="Verdana" w:hAnsi="Verdana"/>
          <w:sz w:val="20"/>
          <w:szCs w:val="20"/>
        </w:rPr>
        <w:t xml:space="preserve">Doorvoeren opstalrechten en aanpassen huurcontracten buitensportverenigingen; </w:t>
      </w:r>
    </w:p>
    <w:p w14:paraId="3CCFE3AE" w14:textId="77777777" w:rsidR="00F221DF" w:rsidRDefault="00F221DF" w:rsidP="00F221DF">
      <w:pPr>
        <w:pStyle w:val="Geenafstand"/>
        <w:numPr>
          <w:ilvl w:val="0"/>
          <w:numId w:val="19"/>
        </w:numPr>
        <w:rPr>
          <w:rFonts w:ascii="Verdana" w:hAnsi="Verdana"/>
          <w:sz w:val="20"/>
          <w:szCs w:val="20"/>
        </w:rPr>
      </w:pPr>
      <w:r w:rsidRPr="00884B9C">
        <w:rPr>
          <w:rFonts w:ascii="Verdana" w:hAnsi="Verdana"/>
          <w:sz w:val="20"/>
          <w:szCs w:val="20"/>
        </w:rPr>
        <w:t xml:space="preserve">Oplevering en ingebruikname Schoenkwartier; </w:t>
      </w:r>
    </w:p>
    <w:p w14:paraId="0E5E5418" w14:textId="77777777" w:rsidR="00F221DF" w:rsidRPr="00884B9C" w:rsidRDefault="00F221DF" w:rsidP="00F221DF">
      <w:pPr>
        <w:pStyle w:val="Geenafstand"/>
        <w:numPr>
          <w:ilvl w:val="0"/>
          <w:numId w:val="19"/>
        </w:numPr>
        <w:rPr>
          <w:rFonts w:ascii="Verdana" w:hAnsi="Verdana"/>
          <w:sz w:val="20"/>
          <w:szCs w:val="20"/>
        </w:rPr>
      </w:pPr>
      <w:r>
        <w:rPr>
          <w:rFonts w:ascii="Verdana" w:hAnsi="Verdana"/>
          <w:sz w:val="20"/>
          <w:szCs w:val="20"/>
        </w:rPr>
        <w:t>B</w:t>
      </w:r>
      <w:r w:rsidRPr="00884B9C">
        <w:rPr>
          <w:rFonts w:ascii="Verdana" w:hAnsi="Verdana"/>
          <w:sz w:val="20"/>
          <w:szCs w:val="20"/>
        </w:rPr>
        <w:t>ijdrage leveren aan (nieuw) sportaccomodatiebeleid (van TSPO)</w:t>
      </w:r>
    </w:p>
    <w:p w14:paraId="53CCD3F1" w14:textId="77777777" w:rsidR="00F221DF" w:rsidRPr="00884B9C" w:rsidRDefault="00F221DF" w:rsidP="00F221DF">
      <w:pPr>
        <w:pStyle w:val="Geenafstand"/>
        <w:numPr>
          <w:ilvl w:val="0"/>
          <w:numId w:val="19"/>
        </w:numPr>
        <w:rPr>
          <w:rFonts w:ascii="Verdana" w:hAnsi="Verdana"/>
          <w:sz w:val="20"/>
          <w:szCs w:val="20"/>
        </w:rPr>
      </w:pPr>
      <w:r w:rsidRPr="00884B9C">
        <w:rPr>
          <w:rFonts w:ascii="Verdana" w:hAnsi="Verdana"/>
          <w:sz w:val="20"/>
          <w:szCs w:val="20"/>
        </w:rPr>
        <w:t>Realisatie Bassischool Meerdijk op huidige locatie;</w:t>
      </w:r>
    </w:p>
    <w:p w14:paraId="73EB995E" w14:textId="77777777" w:rsidR="00F221DF" w:rsidRPr="00884B9C" w:rsidRDefault="00F221DF" w:rsidP="00F221DF">
      <w:pPr>
        <w:pStyle w:val="Geenafstand"/>
        <w:numPr>
          <w:ilvl w:val="0"/>
          <w:numId w:val="19"/>
        </w:numPr>
        <w:rPr>
          <w:rFonts w:ascii="Verdana" w:hAnsi="Verdana"/>
          <w:sz w:val="20"/>
          <w:szCs w:val="20"/>
        </w:rPr>
      </w:pPr>
      <w:r w:rsidRPr="00884B9C">
        <w:rPr>
          <w:rFonts w:ascii="Verdana" w:hAnsi="Verdana"/>
          <w:sz w:val="20"/>
          <w:szCs w:val="20"/>
        </w:rPr>
        <w:t>Renovatie en aanpassingen Cultureel Centrum Den Bolder;</w:t>
      </w:r>
    </w:p>
    <w:p w14:paraId="30679CAB" w14:textId="77777777" w:rsidR="00F221DF" w:rsidRPr="00884B9C" w:rsidRDefault="00F221DF" w:rsidP="00F221DF">
      <w:pPr>
        <w:pStyle w:val="Geenafstand"/>
        <w:numPr>
          <w:ilvl w:val="0"/>
          <w:numId w:val="19"/>
        </w:numPr>
        <w:rPr>
          <w:rFonts w:ascii="Verdana" w:hAnsi="Verdana"/>
          <w:sz w:val="20"/>
          <w:szCs w:val="20"/>
        </w:rPr>
      </w:pPr>
      <w:r w:rsidRPr="00884B9C">
        <w:rPr>
          <w:rFonts w:ascii="Verdana" w:hAnsi="Verdana"/>
          <w:sz w:val="20"/>
          <w:szCs w:val="20"/>
        </w:rPr>
        <w:t>Renovatie en aanpassingen hertenkamp nabij het Lido;</w:t>
      </w:r>
    </w:p>
    <w:p w14:paraId="11F206CB" w14:textId="77777777" w:rsidR="00F221DF" w:rsidRPr="00884B9C" w:rsidRDefault="00F221DF" w:rsidP="00F221DF">
      <w:pPr>
        <w:pStyle w:val="Geenafstand"/>
        <w:numPr>
          <w:ilvl w:val="0"/>
          <w:numId w:val="19"/>
        </w:numPr>
        <w:rPr>
          <w:rFonts w:ascii="Verdana" w:hAnsi="Verdana"/>
          <w:sz w:val="20"/>
          <w:szCs w:val="20"/>
        </w:rPr>
      </w:pPr>
      <w:r w:rsidRPr="00884B9C">
        <w:rPr>
          <w:rFonts w:ascii="Verdana" w:hAnsi="Verdana"/>
          <w:sz w:val="20"/>
          <w:szCs w:val="20"/>
        </w:rPr>
        <w:t>Uitvoeren verduurzamingsmaatregelen sportpark de Gaard;</w:t>
      </w:r>
    </w:p>
    <w:p w14:paraId="0CFB55D8" w14:textId="77777777" w:rsidR="00F221DF" w:rsidRPr="00884B9C" w:rsidRDefault="00F221DF" w:rsidP="00F221DF">
      <w:pPr>
        <w:pStyle w:val="Geenafstand"/>
        <w:numPr>
          <w:ilvl w:val="0"/>
          <w:numId w:val="19"/>
        </w:numPr>
        <w:rPr>
          <w:rFonts w:ascii="Verdana" w:hAnsi="Verdana"/>
          <w:sz w:val="20"/>
          <w:szCs w:val="20"/>
        </w:rPr>
      </w:pPr>
      <w:r w:rsidRPr="00884B9C">
        <w:rPr>
          <w:rFonts w:ascii="Verdana" w:hAnsi="Verdana"/>
          <w:sz w:val="20"/>
          <w:szCs w:val="20"/>
        </w:rPr>
        <w:t xml:space="preserve">Realisatie duurzame Meer Jaren Onderhoudsplannen (MJOP’s).  </w:t>
      </w:r>
    </w:p>
    <w:p w14:paraId="4EAE8CFD" w14:textId="77777777" w:rsidR="00AE0A45" w:rsidRDefault="00AE0A45" w:rsidP="006875B5">
      <w:pPr>
        <w:pStyle w:val="Geenafstand"/>
        <w:rPr>
          <w:rFonts w:ascii="Verdana" w:hAnsi="Verdana"/>
          <w:i/>
          <w:iCs/>
          <w:sz w:val="20"/>
          <w:szCs w:val="20"/>
        </w:rPr>
      </w:pPr>
    </w:p>
    <w:p w14:paraId="5084B3DA" w14:textId="76845B46" w:rsidR="00183E8E" w:rsidRPr="00884B9C" w:rsidRDefault="00183E8E" w:rsidP="006875B5">
      <w:pPr>
        <w:pStyle w:val="Geenafstand"/>
        <w:rPr>
          <w:rFonts w:ascii="Verdana" w:hAnsi="Verdana"/>
          <w:i/>
          <w:iCs/>
          <w:sz w:val="20"/>
          <w:szCs w:val="20"/>
        </w:rPr>
      </w:pPr>
      <w:r w:rsidRPr="00884B9C">
        <w:rPr>
          <w:rFonts w:ascii="Verdana" w:hAnsi="Verdana"/>
          <w:i/>
          <w:iCs/>
          <w:sz w:val="20"/>
          <w:szCs w:val="20"/>
        </w:rPr>
        <w:t>Kostprijs</w:t>
      </w:r>
      <w:r w:rsidR="006875B5" w:rsidRPr="00884B9C">
        <w:rPr>
          <w:rFonts w:ascii="Verdana" w:hAnsi="Verdana"/>
          <w:i/>
          <w:iCs/>
          <w:sz w:val="20"/>
          <w:szCs w:val="20"/>
        </w:rPr>
        <w:t xml:space="preserve"> </w:t>
      </w:r>
      <w:r w:rsidRPr="00884B9C">
        <w:rPr>
          <w:rFonts w:ascii="Verdana" w:hAnsi="Verdana"/>
          <w:i/>
          <w:iCs/>
          <w:sz w:val="20"/>
          <w:szCs w:val="20"/>
        </w:rPr>
        <w:t>dekkende huren</w:t>
      </w:r>
    </w:p>
    <w:p w14:paraId="16D41ED7" w14:textId="77777777" w:rsidR="00FD0C1A" w:rsidRDefault="006875B5" w:rsidP="00EB09F2">
      <w:pPr>
        <w:pStyle w:val="Geenafstand"/>
        <w:rPr>
          <w:rFonts w:ascii="Verdana" w:hAnsi="Verdana"/>
          <w:sz w:val="20"/>
          <w:szCs w:val="20"/>
        </w:rPr>
      </w:pPr>
      <w:r w:rsidRPr="00884B9C">
        <w:rPr>
          <w:rFonts w:ascii="Verdana" w:hAnsi="Verdana"/>
          <w:sz w:val="20"/>
          <w:szCs w:val="20"/>
        </w:rPr>
        <w:t>In het vastgoedbeleid is vastgelegd dat in de toekomst gewerkt moet gaan worden met kostprijs dekkende huren bij het maatschappelijk vastgoed</w:t>
      </w:r>
      <w:r w:rsidR="00FD0C1A">
        <w:rPr>
          <w:rFonts w:ascii="Verdana" w:hAnsi="Verdana"/>
          <w:sz w:val="20"/>
          <w:szCs w:val="20"/>
        </w:rPr>
        <w:t xml:space="preserve"> zodat team MAO verantwoording af kan leggen op een kosten en baten analyse voor bijvoorbeeld de sportlocaties en buurthuizen.</w:t>
      </w:r>
      <w:r w:rsidRPr="00884B9C">
        <w:rPr>
          <w:rFonts w:ascii="Verdana" w:hAnsi="Verdana"/>
          <w:sz w:val="20"/>
          <w:szCs w:val="20"/>
        </w:rPr>
        <w:t xml:space="preserve"> </w:t>
      </w:r>
    </w:p>
    <w:p w14:paraId="43F282EB" w14:textId="77777777" w:rsidR="00D95518" w:rsidRDefault="00D95518" w:rsidP="00EB09F2">
      <w:pPr>
        <w:pStyle w:val="Geenafstand"/>
        <w:rPr>
          <w:rFonts w:ascii="Verdana" w:hAnsi="Verdana"/>
          <w:sz w:val="20"/>
          <w:szCs w:val="20"/>
        </w:rPr>
      </w:pPr>
    </w:p>
    <w:p w14:paraId="29F1083D" w14:textId="0B292163" w:rsidR="006875B5" w:rsidRPr="00884B9C" w:rsidRDefault="006875B5" w:rsidP="00EB09F2">
      <w:pPr>
        <w:pStyle w:val="Geenafstand"/>
        <w:rPr>
          <w:rFonts w:ascii="Verdana" w:hAnsi="Verdana"/>
          <w:sz w:val="20"/>
          <w:szCs w:val="20"/>
        </w:rPr>
      </w:pPr>
      <w:r w:rsidRPr="00884B9C">
        <w:rPr>
          <w:rFonts w:ascii="Verdana" w:hAnsi="Verdana"/>
          <w:sz w:val="20"/>
          <w:szCs w:val="20"/>
        </w:rPr>
        <w:t xml:space="preserve">Op dit moment zijn huurtarieven nog steeds gebaseerd op afspraken en overeenkomsten uit het verleden. Tarieven zijn voor het merendeel niet kostendekkend en zijn niet op een uniforme wijze tot stand gekomen waardoor tarieven zeer (en onverklaarbaar) uiteenlopen.  </w:t>
      </w:r>
      <w:r w:rsidR="007D1D39">
        <w:rPr>
          <w:rFonts w:ascii="Verdana" w:hAnsi="Verdana"/>
          <w:sz w:val="20"/>
          <w:szCs w:val="20"/>
        </w:rPr>
        <w:t xml:space="preserve">In 2021 zijn </w:t>
      </w:r>
      <w:r w:rsidRPr="00884B9C">
        <w:rPr>
          <w:rFonts w:ascii="Verdana" w:hAnsi="Verdana"/>
          <w:sz w:val="20"/>
          <w:szCs w:val="20"/>
        </w:rPr>
        <w:t xml:space="preserve">de juridische voorbereidingen getroffen en zal deze zo volledig als mogelijk gaan afronden in 2022. Vanaf medio juni 2022 wil het cluster Vastgoed de vervolgwerkzaamheden rond de huren in overleg met betrokken teams verder uit te rollen op basis van een concreet uitvoeringsprogramma. </w:t>
      </w:r>
    </w:p>
    <w:p w14:paraId="2B59E516" w14:textId="77777777" w:rsidR="00EB09F2" w:rsidRPr="00884B9C" w:rsidRDefault="00EB09F2" w:rsidP="00EB09F2">
      <w:pPr>
        <w:pStyle w:val="Geenafstand"/>
        <w:rPr>
          <w:rFonts w:ascii="Verdana" w:hAnsi="Verdana"/>
          <w:sz w:val="20"/>
          <w:szCs w:val="20"/>
        </w:rPr>
      </w:pPr>
    </w:p>
    <w:p w14:paraId="4EF470AB" w14:textId="6BE72704" w:rsidR="006875B5" w:rsidRPr="00884B9C" w:rsidRDefault="006875B5" w:rsidP="00EB09F2">
      <w:pPr>
        <w:pStyle w:val="Geenafstand"/>
        <w:rPr>
          <w:rFonts w:ascii="Verdana" w:hAnsi="Verdana"/>
          <w:sz w:val="20"/>
          <w:szCs w:val="20"/>
        </w:rPr>
      </w:pPr>
      <w:r w:rsidRPr="00884B9C">
        <w:rPr>
          <w:rFonts w:ascii="Verdana" w:hAnsi="Verdana"/>
          <w:sz w:val="20"/>
          <w:szCs w:val="20"/>
        </w:rPr>
        <w:t xml:space="preserve">In de nieuw op te stellen overeenkomsten wordt vanuit een kostprijs dekkende huur tot een huurprijs voor de verenigingen </w:t>
      </w:r>
      <w:r w:rsidR="00325C69">
        <w:rPr>
          <w:rFonts w:ascii="Verdana" w:hAnsi="Verdana"/>
          <w:sz w:val="20"/>
          <w:szCs w:val="20"/>
        </w:rPr>
        <w:t xml:space="preserve">en buurtcentra </w:t>
      </w:r>
      <w:r w:rsidRPr="00884B9C">
        <w:rPr>
          <w:rFonts w:ascii="Verdana" w:hAnsi="Verdana"/>
          <w:sz w:val="20"/>
          <w:szCs w:val="20"/>
        </w:rPr>
        <w:t>gekomen. Afspraken over de hoogte van de huurprijs dienen in gezamenlijkheid met de raad en</w:t>
      </w:r>
      <w:r w:rsidR="00E9232A">
        <w:rPr>
          <w:rFonts w:ascii="Verdana" w:hAnsi="Verdana"/>
          <w:sz w:val="20"/>
          <w:szCs w:val="20"/>
        </w:rPr>
        <w:t xml:space="preserve">, bijvoorbeeld, </w:t>
      </w:r>
      <w:r w:rsidRPr="00884B9C">
        <w:rPr>
          <w:rFonts w:ascii="Verdana" w:hAnsi="Verdana"/>
          <w:sz w:val="20"/>
          <w:szCs w:val="20"/>
        </w:rPr>
        <w:t xml:space="preserve">de </w:t>
      </w:r>
      <w:proofErr w:type="spellStart"/>
      <w:r w:rsidRPr="00884B9C">
        <w:rPr>
          <w:rFonts w:ascii="Verdana" w:hAnsi="Verdana"/>
          <w:sz w:val="20"/>
          <w:szCs w:val="20"/>
        </w:rPr>
        <w:t>sport</w:t>
      </w:r>
      <w:r w:rsidR="00DE299D">
        <w:rPr>
          <w:rFonts w:ascii="Verdana" w:hAnsi="Verdana"/>
          <w:sz w:val="20"/>
          <w:szCs w:val="20"/>
        </w:rPr>
        <w:t>-</w:t>
      </w:r>
      <w:r w:rsidRPr="00884B9C">
        <w:rPr>
          <w:rFonts w:ascii="Verdana" w:hAnsi="Verdana"/>
          <w:sz w:val="20"/>
          <w:szCs w:val="20"/>
        </w:rPr>
        <w:t>verenigingen</w:t>
      </w:r>
      <w:proofErr w:type="spellEnd"/>
      <w:r w:rsidRPr="00884B9C">
        <w:rPr>
          <w:rFonts w:ascii="Verdana" w:hAnsi="Verdana"/>
          <w:sz w:val="20"/>
          <w:szCs w:val="20"/>
        </w:rPr>
        <w:t xml:space="preserve"> te worden gemaakt. De raad wordt in de loop van 2022 over de opzet van dit proces om te komen tot een nieuw sportaccommodatie beleid nader geïnformeerd. Voorlopig worden de huidige overeenkomsten geactualiseerd op basis van vigerend beleid. Aan het nieuwe college zal gevraagd worden om een bestuursopdracht te geven voor het actualiseren en het nieuw opstellen van een sportaccommodatie beleid waarin onder andere de te nemen duurzaamheids maatregelen op een uniforme uitvoeringswijze worden opgenomen.</w:t>
      </w:r>
    </w:p>
    <w:p w14:paraId="1454076A" w14:textId="55B30CFE" w:rsidR="00EB09F2" w:rsidRPr="00884B9C" w:rsidRDefault="00EB09F2" w:rsidP="00EB09F2">
      <w:pPr>
        <w:pStyle w:val="Geenafstand"/>
        <w:rPr>
          <w:rFonts w:ascii="Verdana" w:hAnsi="Verdana"/>
          <w:i/>
          <w:iCs/>
          <w:sz w:val="20"/>
          <w:szCs w:val="20"/>
        </w:rPr>
      </w:pPr>
    </w:p>
    <w:p w14:paraId="3A81301C" w14:textId="32B63D22" w:rsidR="00EB09F2" w:rsidRPr="00884B9C" w:rsidRDefault="00EB09F2" w:rsidP="00EB09F2">
      <w:pPr>
        <w:pStyle w:val="Geenafstand"/>
        <w:rPr>
          <w:rFonts w:ascii="Verdana" w:hAnsi="Verdana"/>
          <w:i/>
          <w:iCs/>
          <w:sz w:val="20"/>
          <w:szCs w:val="20"/>
        </w:rPr>
      </w:pPr>
      <w:r w:rsidRPr="00884B9C">
        <w:rPr>
          <w:rFonts w:ascii="Verdana" w:hAnsi="Verdana"/>
          <w:i/>
          <w:iCs/>
          <w:sz w:val="20"/>
          <w:szCs w:val="20"/>
        </w:rPr>
        <w:t>Kropholler ensemble</w:t>
      </w:r>
    </w:p>
    <w:p w14:paraId="5C205039" w14:textId="04241C77" w:rsidR="00183E8E" w:rsidRPr="00884B9C" w:rsidRDefault="00183E8E" w:rsidP="00EB09F2">
      <w:pPr>
        <w:pStyle w:val="Geenafstand"/>
        <w:rPr>
          <w:rFonts w:ascii="Verdana" w:hAnsi="Verdana"/>
          <w:sz w:val="20"/>
          <w:szCs w:val="20"/>
        </w:rPr>
      </w:pPr>
      <w:r w:rsidRPr="00884B9C">
        <w:rPr>
          <w:rFonts w:ascii="Verdana" w:hAnsi="Verdana"/>
          <w:sz w:val="20"/>
          <w:szCs w:val="20"/>
        </w:rPr>
        <w:t xml:space="preserve">Eind 2020 heeft de raad de centrumvisie Waalwijk vastgelegd. De lead is in handen van het programma Binnenstad en </w:t>
      </w:r>
      <w:r w:rsidR="009A45F9">
        <w:rPr>
          <w:rFonts w:ascii="Verdana" w:hAnsi="Verdana"/>
          <w:sz w:val="20"/>
          <w:szCs w:val="20"/>
        </w:rPr>
        <w:t xml:space="preserve">team </w:t>
      </w:r>
      <w:r w:rsidRPr="00884B9C">
        <w:rPr>
          <w:rFonts w:ascii="Verdana" w:hAnsi="Verdana"/>
          <w:sz w:val="20"/>
          <w:szCs w:val="20"/>
        </w:rPr>
        <w:t xml:space="preserve">REW. Afstoten, </w:t>
      </w:r>
      <w:r w:rsidR="00E9232A">
        <w:rPr>
          <w:rFonts w:ascii="Verdana" w:hAnsi="Verdana"/>
          <w:sz w:val="20"/>
          <w:szCs w:val="20"/>
        </w:rPr>
        <w:t xml:space="preserve">(deels) </w:t>
      </w:r>
      <w:r w:rsidRPr="00884B9C">
        <w:rPr>
          <w:rFonts w:ascii="Verdana" w:hAnsi="Verdana"/>
          <w:sz w:val="20"/>
          <w:szCs w:val="20"/>
        </w:rPr>
        <w:t>vervreemden, functionaliteit (Huis van Waalwijk, kantoren derden)  en functieveranderingen (ho</w:t>
      </w:r>
      <w:r w:rsidR="00E9232A">
        <w:rPr>
          <w:rFonts w:ascii="Verdana" w:hAnsi="Verdana"/>
          <w:sz w:val="20"/>
          <w:szCs w:val="20"/>
        </w:rPr>
        <w:t>reca / leisure / commercieel)</w:t>
      </w:r>
      <w:r w:rsidRPr="00884B9C">
        <w:rPr>
          <w:rFonts w:ascii="Verdana" w:hAnsi="Verdana"/>
          <w:sz w:val="20"/>
          <w:szCs w:val="20"/>
        </w:rPr>
        <w:t xml:space="preserve"> zijn de belangrijke thema’s voor dit deel van het centrum. </w:t>
      </w:r>
    </w:p>
    <w:p w14:paraId="5EB29464" w14:textId="77777777" w:rsidR="00183E8E" w:rsidRPr="00884B9C" w:rsidRDefault="00183E8E" w:rsidP="00EB09F2">
      <w:pPr>
        <w:pStyle w:val="Geenafstand"/>
        <w:rPr>
          <w:rFonts w:ascii="Verdana" w:hAnsi="Verdana"/>
          <w:sz w:val="20"/>
          <w:szCs w:val="20"/>
        </w:rPr>
      </w:pPr>
    </w:p>
    <w:p w14:paraId="33573654" w14:textId="2FF37B65" w:rsidR="00183E8E" w:rsidRPr="00884B9C" w:rsidRDefault="00183E8E" w:rsidP="00EB09F2">
      <w:pPr>
        <w:pStyle w:val="Geenafstand"/>
        <w:rPr>
          <w:rFonts w:ascii="Verdana" w:hAnsi="Verdana"/>
          <w:sz w:val="20"/>
          <w:szCs w:val="20"/>
        </w:rPr>
      </w:pPr>
      <w:r w:rsidRPr="00884B9C">
        <w:rPr>
          <w:rFonts w:ascii="Verdana" w:hAnsi="Verdana"/>
          <w:sz w:val="20"/>
          <w:szCs w:val="20"/>
        </w:rPr>
        <w:t xml:space="preserve">Het uitgangspunt is om zorgvuldig om te gaan met monumenten die een onderdeel vormen van het culturele erfgoed van onze gemeente. Hierbij geldt dat het gebruik en de exploitatie van monumenten de beste garantie tot het behoud ervan is. </w:t>
      </w:r>
    </w:p>
    <w:p w14:paraId="356F54D2" w14:textId="3954C9C5" w:rsidR="00183E8E" w:rsidRPr="00884B9C" w:rsidRDefault="00183E8E" w:rsidP="00EB09F2">
      <w:pPr>
        <w:pStyle w:val="Geenafstand"/>
        <w:rPr>
          <w:rFonts w:ascii="Verdana" w:hAnsi="Verdana"/>
          <w:sz w:val="20"/>
          <w:szCs w:val="20"/>
        </w:rPr>
      </w:pPr>
      <w:r w:rsidRPr="00884B9C">
        <w:rPr>
          <w:rFonts w:ascii="Verdana" w:hAnsi="Verdana"/>
          <w:sz w:val="20"/>
          <w:szCs w:val="20"/>
        </w:rPr>
        <w:t>In de gevallen waarin monumenten niet kunnen worden gebruikt voor het primaire gemeentelijke processen zouden deze volgens een zorgvuldig procedure vervreemd kunnen worden. De nieuwe eigenaar kan het monument dan opnieuw betekenis geven. </w:t>
      </w:r>
    </w:p>
    <w:p w14:paraId="0B15BDDB" w14:textId="49CC0FF8" w:rsidR="00183E8E" w:rsidRPr="00884B9C" w:rsidRDefault="00183E8E" w:rsidP="00EB09F2">
      <w:pPr>
        <w:pStyle w:val="Geenafstand"/>
        <w:rPr>
          <w:rFonts w:ascii="Verdana" w:hAnsi="Verdana"/>
          <w:sz w:val="20"/>
          <w:szCs w:val="20"/>
        </w:rPr>
      </w:pPr>
      <w:r w:rsidRPr="00884B9C">
        <w:rPr>
          <w:rFonts w:ascii="Verdana" w:hAnsi="Verdana"/>
          <w:sz w:val="20"/>
          <w:szCs w:val="20"/>
        </w:rPr>
        <w:t>Bij de procedure tot vervreemding advise</w:t>
      </w:r>
      <w:r w:rsidR="00EB09F2" w:rsidRPr="00884B9C">
        <w:rPr>
          <w:rFonts w:ascii="Verdana" w:hAnsi="Verdana"/>
          <w:sz w:val="20"/>
          <w:szCs w:val="20"/>
        </w:rPr>
        <w:t xml:space="preserve">ert het cluster Vastgoed </w:t>
      </w:r>
      <w:r w:rsidRPr="00884B9C">
        <w:rPr>
          <w:rFonts w:ascii="Verdana" w:hAnsi="Verdana"/>
          <w:sz w:val="20"/>
          <w:szCs w:val="20"/>
        </w:rPr>
        <w:t>(in navolging van de Rijksdienst) om onderscheid te maken tussen de afstootbeslissing en de wijze van vervreemding. Rijksmonumenten in ons bezit kunnen dan alleen in aanmerking komen voor afstoot als:</w:t>
      </w:r>
    </w:p>
    <w:p w14:paraId="5C212B8F" w14:textId="77777777" w:rsidR="00183E8E" w:rsidRPr="00884B9C" w:rsidRDefault="00183E8E" w:rsidP="00EB09F2">
      <w:pPr>
        <w:pStyle w:val="Geenafstand"/>
        <w:numPr>
          <w:ilvl w:val="0"/>
          <w:numId w:val="18"/>
        </w:numPr>
        <w:rPr>
          <w:rFonts w:ascii="Verdana" w:hAnsi="Verdana"/>
          <w:sz w:val="20"/>
          <w:szCs w:val="20"/>
        </w:rPr>
      </w:pPr>
      <w:r w:rsidRPr="00884B9C">
        <w:rPr>
          <w:rFonts w:ascii="Verdana" w:hAnsi="Verdana"/>
          <w:sz w:val="20"/>
          <w:szCs w:val="20"/>
        </w:rPr>
        <w:t>er geen sprake is van gemeentelijk gebruik of zicht daarop;</w:t>
      </w:r>
    </w:p>
    <w:p w14:paraId="7F910535" w14:textId="77777777" w:rsidR="00183E8E" w:rsidRPr="00884B9C" w:rsidRDefault="00183E8E" w:rsidP="00EB09F2">
      <w:pPr>
        <w:pStyle w:val="Geenafstand"/>
        <w:numPr>
          <w:ilvl w:val="0"/>
          <w:numId w:val="17"/>
        </w:numPr>
        <w:rPr>
          <w:rFonts w:ascii="Verdana" w:hAnsi="Verdana"/>
          <w:sz w:val="20"/>
          <w:szCs w:val="20"/>
        </w:rPr>
      </w:pPr>
      <w:r w:rsidRPr="00884B9C">
        <w:rPr>
          <w:rFonts w:ascii="Verdana" w:hAnsi="Verdana"/>
          <w:sz w:val="20"/>
          <w:szCs w:val="20"/>
        </w:rPr>
        <w:t>er geen beleidsontwikkelingen zijn die van invloed kunnen zijn op het afwezig zijn van gemeentelijk gebruik en;</w:t>
      </w:r>
    </w:p>
    <w:p w14:paraId="61F83E40" w14:textId="0ADB986F" w:rsidR="00325C69" w:rsidRDefault="00183E8E" w:rsidP="00183E8E">
      <w:pPr>
        <w:pStyle w:val="Geenafstand"/>
        <w:numPr>
          <w:ilvl w:val="0"/>
          <w:numId w:val="17"/>
        </w:numPr>
        <w:rPr>
          <w:rFonts w:ascii="Verdana" w:hAnsi="Verdana"/>
          <w:sz w:val="20"/>
          <w:szCs w:val="20"/>
        </w:rPr>
      </w:pPr>
      <w:r w:rsidRPr="00884B9C">
        <w:rPr>
          <w:rFonts w:ascii="Verdana" w:hAnsi="Verdana"/>
          <w:sz w:val="20"/>
          <w:szCs w:val="20"/>
        </w:rPr>
        <w:t>het monument niet onlosmakelijk is verbonden met andere monumenten die wel gemeentelijke bezit blijven.</w:t>
      </w:r>
    </w:p>
    <w:p w14:paraId="2573A10F" w14:textId="77777777" w:rsidR="00AA17C8" w:rsidRPr="00AA17C8" w:rsidRDefault="00AA17C8" w:rsidP="009A45F9">
      <w:pPr>
        <w:pStyle w:val="Geenafstand"/>
        <w:ind w:left="720"/>
        <w:rPr>
          <w:rFonts w:ascii="Verdana" w:hAnsi="Verdana"/>
          <w:sz w:val="20"/>
          <w:szCs w:val="20"/>
        </w:rPr>
      </w:pPr>
    </w:p>
    <w:p w14:paraId="57B1362F" w14:textId="44788935" w:rsidR="009A45F9" w:rsidRPr="00DE299D" w:rsidRDefault="009A45F9" w:rsidP="00DE299D">
      <w:pPr>
        <w:spacing w:line="240" w:lineRule="auto"/>
        <w:rPr>
          <w:rFonts w:ascii="Verdana" w:hAnsi="Verdana"/>
          <w:sz w:val="20"/>
          <w:szCs w:val="20"/>
        </w:rPr>
      </w:pPr>
      <w:r>
        <w:rPr>
          <w:rFonts w:ascii="Verdana" w:hAnsi="Verdana"/>
          <w:sz w:val="20"/>
          <w:szCs w:val="20"/>
        </w:rPr>
        <w:t xml:space="preserve">Op dit moment wordt in opdracht van het college gewerkt aan een </w:t>
      </w:r>
      <w:r w:rsidR="00EB09F2" w:rsidRPr="00884B9C">
        <w:rPr>
          <w:rFonts w:ascii="Verdana" w:hAnsi="Verdana"/>
          <w:sz w:val="20"/>
          <w:szCs w:val="20"/>
        </w:rPr>
        <w:t xml:space="preserve">integrale notitie </w:t>
      </w:r>
      <w:r>
        <w:rPr>
          <w:rFonts w:ascii="Verdana" w:hAnsi="Verdana"/>
          <w:sz w:val="20"/>
          <w:szCs w:val="20"/>
        </w:rPr>
        <w:t>o.l.v. p</w:t>
      </w:r>
      <w:r w:rsidR="00EB09F2" w:rsidRPr="00884B9C">
        <w:rPr>
          <w:rFonts w:ascii="Verdana" w:hAnsi="Verdana"/>
          <w:sz w:val="20"/>
          <w:szCs w:val="20"/>
        </w:rPr>
        <w:t>rogramma Binnenstad</w:t>
      </w:r>
      <w:r>
        <w:rPr>
          <w:rFonts w:ascii="Verdana" w:hAnsi="Verdana"/>
          <w:sz w:val="20"/>
          <w:szCs w:val="20"/>
        </w:rPr>
        <w:t xml:space="preserve"> en team </w:t>
      </w:r>
      <w:r w:rsidR="00EB09F2" w:rsidRPr="00884B9C">
        <w:rPr>
          <w:rFonts w:ascii="Verdana" w:hAnsi="Verdana"/>
          <w:sz w:val="20"/>
          <w:szCs w:val="20"/>
        </w:rPr>
        <w:t>TREW</w:t>
      </w:r>
      <w:r>
        <w:rPr>
          <w:rFonts w:ascii="Verdana" w:hAnsi="Verdana"/>
          <w:sz w:val="20"/>
          <w:szCs w:val="20"/>
        </w:rPr>
        <w:t xml:space="preserve">. Uiteraard faciliteert cluster </w:t>
      </w:r>
      <w:r w:rsidR="00EB09F2" w:rsidRPr="00884B9C">
        <w:rPr>
          <w:rFonts w:ascii="Verdana" w:hAnsi="Verdana"/>
          <w:sz w:val="20"/>
          <w:szCs w:val="20"/>
        </w:rPr>
        <w:t xml:space="preserve">Vastgoed </w:t>
      </w:r>
      <w:r>
        <w:rPr>
          <w:rFonts w:ascii="Verdana" w:hAnsi="Verdana"/>
          <w:sz w:val="20"/>
          <w:szCs w:val="20"/>
        </w:rPr>
        <w:t xml:space="preserve">daarbij. </w:t>
      </w:r>
    </w:p>
    <w:p w14:paraId="25C718C2" w14:textId="7C175A48" w:rsidR="00183E8E" w:rsidRPr="00884B9C" w:rsidRDefault="00183E8E" w:rsidP="00EB09F2">
      <w:pPr>
        <w:pStyle w:val="Geenafstand"/>
        <w:rPr>
          <w:rFonts w:ascii="Verdana" w:hAnsi="Verdana"/>
          <w:i/>
          <w:iCs/>
          <w:sz w:val="20"/>
          <w:szCs w:val="20"/>
        </w:rPr>
      </w:pPr>
      <w:r w:rsidRPr="00884B9C">
        <w:rPr>
          <w:rFonts w:ascii="Verdana" w:hAnsi="Verdana"/>
          <w:i/>
          <w:iCs/>
          <w:sz w:val="20"/>
          <w:szCs w:val="20"/>
        </w:rPr>
        <w:t>Onderwijs</w:t>
      </w:r>
    </w:p>
    <w:p w14:paraId="620D8A2A" w14:textId="2070B422" w:rsidR="00183E8E" w:rsidRPr="00884B9C" w:rsidRDefault="00EB09F2" w:rsidP="00EB09F2">
      <w:pPr>
        <w:pStyle w:val="Geenafstand"/>
        <w:rPr>
          <w:rFonts w:ascii="Verdana" w:hAnsi="Verdana"/>
          <w:sz w:val="20"/>
          <w:szCs w:val="20"/>
        </w:rPr>
      </w:pPr>
      <w:r w:rsidRPr="00884B9C">
        <w:rPr>
          <w:rFonts w:ascii="Verdana" w:hAnsi="Verdana"/>
          <w:sz w:val="20"/>
          <w:szCs w:val="20"/>
        </w:rPr>
        <w:t xml:space="preserve">TMAO </w:t>
      </w:r>
      <w:r w:rsidR="001445F8">
        <w:rPr>
          <w:rFonts w:ascii="Verdana" w:hAnsi="Verdana"/>
          <w:sz w:val="20"/>
          <w:szCs w:val="20"/>
        </w:rPr>
        <w:t>heeft aangegeven dat in de</w:t>
      </w:r>
      <w:r w:rsidR="00E61641" w:rsidRPr="00884B9C">
        <w:rPr>
          <w:rFonts w:ascii="Verdana" w:hAnsi="Verdana"/>
          <w:sz w:val="20"/>
          <w:szCs w:val="20"/>
        </w:rPr>
        <w:t xml:space="preserve"> </w:t>
      </w:r>
      <w:r w:rsidR="00183E8E" w:rsidRPr="00884B9C">
        <w:rPr>
          <w:rFonts w:ascii="Verdana" w:hAnsi="Verdana"/>
          <w:sz w:val="20"/>
          <w:szCs w:val="20"/>
        </w:rPr>
        <w:t xml:space="preserve">komende 5 jaar minstens 3 scholen </w:t>
      </w:r>
      <w:r w:rsidR="00E61641" w:rsidRPr="00884B9C">
        <w:rPr>
          <w:rFonts w:ascii="Verdana" w:hAnsi="Verdana"/>
          <w:sz w:val="20"/>
          <w:szCs w:val="20"/>
        </w:rPr>
        <w:t xml:space="preserve">zullen </w:t>
      </w:r>
      <w:r w:rsidR="00183E8E" w:rsidRPr="00884B9C">
        <w:rPr>
          <w:rFonts w:ascii="Verdana" w:hAnsi="Verdana"/>
          <w:sz w:val="20"/>
          <w:szCs w:val="20"/>
        </w:rPr>
        <w:t xml:space="preserve">moeten worden gebouwd en/of verplaatst. Voor het eerste project heeft onlangs de gunning aan de architect plaatsgevonden en de andere 2 projecten zullen in 2022 en 2023 worden opgestart. </w:t>
      </w:r>
      <w:r w:rsidR="001445F8">
        <w:rPr>
          <w:rFonts w:ascii="Verdana" w:hAnsi="Verdana"/>
          <w:sz w:val="20"/>
          <w:szCs w:val="20"/>
        </w:rPr>
        <w:t xml:space="preserve">We zullen met hen bespreken op welke manier vastgoed een bijdrage kan leveren aan deze projecten en welke capaciteit dat van ons zal vragen.  </w:t>
      </w:r>
    </w:p>
    <w:p w14:paraId="4AF3F56D" w14:textId="77777777" w:rsidR="008A06FC" w:rsidRPr="00884B9C" w:rsidRDefault="008A06FC" w:rsidP="00EB09F2">
      <w:pPr>
        <w:pStyle w:val="Geenafstand"/>
        <w:rPr>
          <w:rFonts w:ascii="Verdana" w:hAnsi="Verdana"/>
          <w:sz w:val="20"/>
          <w:szCs w:val="20"/>
        </w:rPr>
      </w:pPr>
    </w:p>
    <w:p w14:paraId="248A626B" w14:textId="77777777" w:rsidR="00183E8E" w:rsidRPr="00884B9C" w:rsidRDefault="00183E8E" w:rsidP="008A06FC">
      <w:pPr>
        <w:pStyle w:val="Geenafstand"/>
        <w:rPr>
          <w:rFonts w:ascii="Verdana" w:hAnsi="Verdana"/>
          <w:i/>
          <w:iCs/>
          <w:sz w:val="20"/>
          <w:szCs w:val="20"/>
        </w:rPr>
      </w:pPr>
      <w:r w:rsidRPr="00884B9C">
        <w:rPr>
          <w:rFonts w:ascii="Verdana" w:hAnsi="Verdana"/>
          <w:i/>
          <w:iCs/>
          <w:sz w:val="20"/>
          <w:szCs w:val="20"/>
        </w:rPr>
        <w:t xml:space="preserve">Herstelvoorziening </w:t>
      </w:r>
    </w:p>
    <w:p w14:paraId="6BEE700B" w14:textId="56D1CDD0" w:rsidR="00183E8E" w:rsidRPr="00884B9C" w:rsidRDefault="00183E8E" w:rsidP="008A06FC">
      <w:pPr>
        <w:pStyle w:val="Geenafstand"/>
        <w:rPr>
          <w:rFonts w:ascii="Verdana" w:hAnsi="Verdana"/>
          <w:sz w:val="20"/>
          <w:szCs w:val="20"/>
        </w:rPr>
      </w:pPr>
      <w:r w:rsidRPr="00884B9C">
        <w:rPr>
          <w:rFonts w:ascii="Verdana" w:hAnsi="Verdana"/>
          <w:sz w:val="20"/>
          <w:szCs w:val="20"/>
        </w:rPr>
        <w:t xml:space="preserve">De raad heeft ingestemd met een pilot project ten behoeve van een herstelvoorziening voor mensen met een afstand tot de maatschappij. Voor dit project dient een locatie te worden gevonden, aangekocht of gehuurd en geschikt gemaakt en eventueel weer teruggegeven te worden aan het einde van de pilot. </w:t>
      </w:r>
    </w:p>
    <w:p w14:paraId="5CD4D570" w14:textId="77777777" w:rsidR="00D63028" w:rsidRPr="00884B9C" w:rsidRDefault="00D63028" w:rsidP="008A06FC">
      <w:pPr>
        <w:pStyle w:val="Geenafstand"/>
        <w:rPr>
          <w:rFonts w:ascii="Verdana" w:hAnsi="Verdana"/>
          <w:i/>
          <w:iCs/>
          <w:sz w:val="20"/>
          <w:szCs w:val="20"/>
        </w:rPr>
      </w:pPr>
    </w:p>
    <w:p w14:paraId="7374EE53" w14:textId="045570CB" w:rsidR="00183E8E" w:rsidRPr="00884B9C" w:rsidRDefault="00183E8E" w:rsidP="008A06FC">
      <w:pPr>
        <w:pStyle w:val="Geenafstand"/>
        <w:rPr>
          <w:rFonts w:ascii="Verdana" w:hAnsi="Verdana"/>
          <w:i/>
          <w:iCs/>
          <w:sz w:val="20"/>
          <w:szCs w:val="20"/>
        </w:rPr>
      </w:pPr>
      <w:r w:rsidRPr="00884B9C">
        <w:rPr>
          <w:rFonts w:ascii="Verdana" w:hAnsi="Verdana"/>
          <w:i/>
          <w:iCs/>
          <w:sz w:val="20"/>
          <w:szCs w:val="20"/>
        </w:rPr>
        <w:t xml:space="preserve">Inclusie – Toegankelijkheid </w:t>
      </w:r>
    </w:p>
    <w:p w14:paraId="72E4F753" w14:textId="790AD393" w:rsidR="008A06FC" w:rsidRPr="00884B9C" w:rsidRDefault="00183E8E" w:rsidP="008A06FC">
      <w:pPr>
        <w:spacing w:line="240" w:lineRule="auto"/>
        <w:rPr>
          <w:rFonts w:ascii="Verdana" w:hAnsi="Verdana"/>
          <w:sz w:val="20"/>
          <w:szCs w:val="20"/>
        </w:rPr>
      </w:pPr>
      <w:r w:rsidRPr="00884B9C">
        <w:rPr>
          <w:rFonts w:ascii="Verdana" w:hAnsi="Verdana"/>
          <w:sz w:val="20"/>
          <w:szCs w:val="20"/>
        </w:rPr>
        <w:t>De raad heeft de ambitie om de gemeentelijke, maatschappelijke gebouwen toegankelijk te maken voor mensen met een beperking. Daarvoor is vanuit</w:t>
      </w:r>
      <w:r w:rsidR="008A06FC" w:rsidRPr="00884B9C">
        <w:rPr>
          <w:rFonts w:ascii="Verdana" w:hAnsi="Verdana"/>
          <w:sz w:val="20"/>
          <w:szCs w:val="20"/>
        </w:rPr>
        <w:t xml:space="preserve"> T</w:t>
      </w:r>
      <w:r w:rsidRPr="00884B9C">
        <w:rPr>
          <w:rFonts w:ascii="Verdana" w:hAnsi="Verdana"/>
          <w:sz w:val="20"/>
          <w:szCs w:val="20"/>
        </w:rPr>
        <w:t>MAO een projectleider aangesteld</w:t>
      </w:r>
      <w:r w:rsidR="008A06FC" w:rsidRPr="00884B9C">
        <w:rPr>
          <w:rFonts w:ascii="Verdana" w:hAnsi="Verdana"/>
          <w:sz w:val="20"/>
          <w:szCs w:val="20"/>
        </w:rPr>
        <w:t xml:space="preserve">. </w:t>
      </w:r>
      <w:r w:rsidRPr="00884B9C">
        <w:rPr>
          <w:rFonts w:ascii="Verdana" w:hAnsi="Verdana"/>
          <w:sz w:val="20"/>
          <w:szCs w:val="20"/>
        </w:rPr>
        <w:t>Het gaat om, in eerste instantie 3 gebouwen, maar in totaal om 15 gebouwen (exclusief sport).</w:t>
      </w:r>
      <w:r w:rsidR="008A06FC" w:rsidRPr="00884B9C">
        <w:rPr>
          <w:rFonts w:ascii="Verdana" w:hAnsi="Verdana"/>
          <w:sz w:val="20"/>
          <w:szCs w:val="20"/>
        </w:rPr>
        <w:t xml:space="preserve"> Conform de rapportages van Ongehinderd, de organisatie die de labels voor toegankelijkheid verstrekt, betreft het grootste deel van de aanpassingen bouwkundige zaken. Willen we deze ambities allemaal waarmaken dan moeten hier voor aanvullende financiële middelen beschikbaar worden gesteld. </w:t>
      </w:r>
    </w:p>
    <w:p w14:paraId="529DE8FA" w14:textId="210E4B45" w:rsidR="00AA17C8" w:rsidRPr="00AA17C8" w:rsidRDefault="00AA17C8" w:rsidP="00D63028">
      <w:pPr>
        <w:pStyle w:val="Geenafstand"/>
        <w:rPr>
          <w:rFonts w:ascii="Verdana" w:hAnsi="Verdana"/>
          <w:i/>
          <w:iCs/>
          <w:sz w:val="20"/>
          <w:szCs w:val="20"/>
        </w:rPr>
      </w:pPr>
      <w:r w:rsidRPr="00AA17C8">
        <w:rPr>
          <w:rFonts w:ascii="Verdana" w:hAnsi="Verdana"/>
          <w:i/>
          <w:iCs/>
          <w:sz w:val="20"/>
          <w:szCs w:val="20"/>
        </w:rPr>
        <w:t>Overige zaken</w:t>
      </w:r>
    </w:p>
    <w:p w14:paraId="203BC30F" w14:textId="04CD4A09" w:rsidR="00681412" w:rsidRPr="00884B9C" w:rsidRDefault="00681412" w:rsidP="00D63028">
      <w:pPr>
        <w:pStyle w:val="Geenafstand"/>
        <w:rPr>
          <w:rFonts w:ascii="Verdana" w:hAnsi="Verdana"/>
          <w:sz w:val="20"/>
          <w:szCs w:val="20"/>
        </w:rPr>
      </w:pPr>
      <w:r w:rsidRPr="00884B9C">
        <w:rPr>
          <w:rFonts w:ascii="Verdana" w:hAnsi="Verdana"/>
          <w:sz w:val="20"/>
          <w:szCs w:val="20"/>
        </w:rPr>
        <w:t>Verder wordt 2022 een belangrijk jaar voor de verdere uitwerking van de Visie van de stad 2025 (waaronder het Krophollerensemble), studie naar verplaatsmogelijkheden van de bibliotheek in Waalwijk, bouw van de sporthal Waspik, de aansluiting zwembad Olympia op het warmtenet en het ontwikkelen van visies voor de locaties Hertog Janstraat 5 (</w:t>
      </w:r>
      <w:proofErr w:type="spellStart"/>
      <w:r w:rsidRPr="00884B9C">
        <w:rPr>
          <w:rFonts w:ascii="Verdana" w:hAnsi="Verdana"/>
          <w:sz w:val="20"/>
          <w:szCs w:val="20"/>
        </w:rPr>
        <w:t>vm</w:t>
      </w:r>
      <w:proofErr w:type="spellEnd"/>
      <w:r w:rsidRPr="00884B9C">
        <w:rPr>
          <w:rFonts w:ascii="Verdana" w:hAnsi="Verdana"/>
          <w:sz w:val="20"/>
          <w:szCs w:val="20"/>
        </w:rPr>
        <w:t xml:space="preserve"> brandweerkazerne) en Elzenweg 25 (</w:t>
      </w:r>
      <w:proofErr w:type="spellStart"/>
      <w:r w:rsidRPr="00884B9C">
        <w:rPr>
          <w:rFonts w:ascii="Verdana" w:hAnsi="Verdana"/>
          <w:sz w:val="20"/>
          <w:szCs w:val="20"/>
        </w:rPr>
        <w:t>vm</w:t>
      </w:r>
      <w:proofErr w:type="spellEnd"/>
      <w:r w:rsidRPr="00884B9C">
        <w:rPr>
          <w:rFonts w:ascii="Verdana" w:hAnsi="Verdana"/>
          <w:sz w:val="20"/>
          <w:szCs w:val="20"/>
        </w:rPr>
        <w:t xml:space="preserve"> schoenenmuseum).</w:t>
      </w:r>
    </w:p>
    <w:p w14:paraId="14C8FF9D" w14:textId="77777777" w:rsidR="00681412" w:rsidRPr="00884B9C" w:rsidRDefault="00681412" w:rsidP="00D63028">
      <w:pPr>
        <w:pStyle w:val="Geenafstand"/>
        <w:rPr>
          <w:rFonts w:ascii="Verdana" w:hAnsi="Verdana"/>
          <w:sz w:val="20"/>
          <w:szCs w:val="20"/>
        </w:rPr>
      </w:pPr>
    </w:p>
    <w:p w14:paraId="16C71EC6" w14:textId="77777777" w:rsidR="00681412" w:rsidRPr="00884B9C" w:rsidRDefault="00681412" w:rsidP="00D63028">
      <w:pPr>
        <w:pStyle w:val="Geenafstand"/>
        <w:rPr>
          <w:rFonts w:ascii="Verdana" w:hAnsi="Verdana"/>
          <w:sz w:val="20"/>
          <w:szCs w:val="20"/>
        </w:rPr>
      </w:pPr>
    </w:p>
    <w:p w14:paraId="615D81C2" w14:textId="77777777" w:rsidR="00B43F28" w:rsidRDefault="00B43F28">
      <w:pPr>
        <w:rPr>
          <w:rFonts w:ascii="Verdana" w:hAnsi="Verdana"/>
          <w:b/>
          <w:bCs/>
          <w:sz w:val="20"/>
          <w:szCs w:val="20"/>
        </w:rPr>
      </w:pPr>
      <w:r>
        <w:rPr>
          <w:rFonts w:ascii="Verdana" w:hAnsi="Verdana"/>
          <w:b/>
          <w:bCs/>
          <w:sz w:val="20"/>
          <w:szCs w:val="20"/>
        </w:rPr>
        <w:br w:type="page"/>
      </w:r>
    </w:p>
    <w:p w14:paraId="48AC0820" w14:textId="0FF1278B" w:rsidR="00455CAA" w:rsidRPr="00884B9C" w:rsidRDefault="00183E8E" w:rsidP="00455CAA">
      <w:pPr>
        <w:pStyle w:val="Geenafstand"/>
        <w:rPr>
          <w:rFonts w:ascii="Verdana" w:hAnsi="Verdana"/>
          <w:b/>
          <w:bCs/>
          <w:sz w:val="20"/>
          <w:szCs w:val="20"/>
        </w:rPr>
      </w:pPr>
      <w:r w:rsidRPr="00884B9C">
        <w:rPr>
          <w:rFonts w:ascii="Verdana" w:hAnsi="Verdana"/>
          <w:b/>
          <w:bCs/>
          <w:sz w:val="20"/>
          <w:szCs w:val="20"/>
        </w:rPr>
        <w:t xml:space="preserve">3. </w:t>
      </w:r>
      <w:r w:rsidR="00080A61" w:rsidRPr="00884B9C">
        <w:rPr>
          <w:rFonts w:ascii="Verdana" w:hAnsi="Verdana"/>
          <w:b/>
          <w:bCs/>
          <w:sz w:val="20"/>
          <w:szCs w:val="20"/>
        </w:rPr>
        <w:t>Maatschappelijk vastgoedbeheer in de to</w:t>
      </w:r>
      <w:r w:rsidR="004A7A0F">
        <w:rPr>
          <w:rFonts w:ascii="Verdana" w:hAnsi="Verdana"/>
          <w:b/>
          <w:bCs/>
          <w:sz w:val="20"/>
          <w:szCs w:val="20"/>
        </w:rPr>
        <w:t>ekomst</w:t>
      </w:r>
    </w:p>
    <w:p w14:paraId="268D97AC" w14:textId="77777777" w:rsidR="004A7A0F" w:rsidRDefault="004A7A0F" w:rsidP="00FD0498">
      <w:pPr>
        <w:pStyle w:val="Geenafstand"/>
        <w:rPr>
          <w:rFonts w:ascii="Verdana" w:hAnsi="Verdana"/>
          <w:sz w:val="20"/>
          <w:szCs w:val="20"/>
        </w:rPr>
      </w:pPr>
    </w:p>
    <w:p w14:paraId="697AE86E" w14:textId="0726D7C2" w:rsidR="004A7A0F" w:rsidRPr="004A7A0F" w:rsidRDefault="004A7A0F" w:rsidP="00FD0498">
      <w:pPr>
        <w:pStyle w:val="Geenafstand"/>
        <w:rPr>
          <w:rFonts w:ascii="Verdana" w:hAnsi="Verdana"/>
          <w:i/>
          <w:iCs/>
          <w:sz w:val="20"/>
          <w:szCs w:val="20"/>
        </w:rPr>
      </w:pPr>
      <w:r w:rsidRPr="004A7A0F">
        <w:rPr>
          <w:rFonts w:ascii="Verdana" w:hAnsi="Verdana"/>
          <w:i/>
          <w:iCs/>
          <w:sz w:val="20"/>
          <w:szCs w:val="20"/>
        </w:rPr>
        <w:t xml:space="preserve">Maatschappelijk </w:t>
      </w:r>
      <w:r>
        <w:rPr>
          <w:rFonts w:ascii="Verdana" w:hAnsi="Verdana"/>
          <w:i/>
          <w:iCs/>
          <w:sz w:val="20"/>
          <w:szCs w:val="20"/>
        </w:rPr>
        <w:t>v</w:t>
      </w:r>
      <w:r w:rsidRPr="004A7A0F">
        <w:rPr>
          <w:rFonts w:ascii="Verdana" w:hAnsi="Verdana"/>
          <w:i/>
          <w:iCs/>
          <w:sz w:val="20"/>
          <w:szCs w:val="20"/>
        </w:rPr>
        <w:t>astgoed</w:t>
      </w:r>
      <w:r>
        <w:rPr>
          <w:rFonts w:ascii="Verdana" w:hAnsi="Verdana"/>
          <w:i/>
          <w:iCs/>
          <w:sz w:val="20"/>
          <w:szCs w:val="20"/>
        </w:rPr>
        <w:t>beheer</w:t>
      </w:r>
    </w:p>
    <w:p w14:paraId="0A3E2060" w14:textId="43F0019E" w:rsidR="00FD0498" w:rsidRPr="00884B9C" w:rsidRDefault="00FD0498" w:rsidP="00FD0498">
      <w:pPr>
        <w:pStyle w:val="Geenafstand"/>
        <w:rPr>
          <w:rFonts w:ascii="Verdana" w:hAnsi="Verdana"/>
          <w:sz w:val="20"/>
          <w:szCs w:val="20"/>
        </w:rPr>
      </w:pPr>
      <w:r w:rsidRPr="00884B9C">
        <w:rPr>
          <w:rFonts w:ascii="Verdana" w:hAnsi="Verdana"/>
          <w:sz w:val="20"/>
          <w:szCs w:val="20"/>
        </w:rPr>
        <w:t xml:space="preserve">Momenteel ondervinden we een veelheid aan wensen en vragen vanuit de </w:t>
      </w:r>
      <w:r w:rsidR="00325C69">
        <w:rPr>
          <w:rFonts w:ascii="Verdana" w:hAnsi="Verdana"/>
          <w:sz w:val="20"/>
          <w:szCs w:val="20"/>
        </w:rPr>
        <w:t xml:space="preserve">interne organisatie en de </w:t>
      </w:r>
      <w:r w:rsidRPr="00884B9C">
        <w:rPr>
          <w:rFonts w:ascii="Verdana" w:hAnsi="Verdana"/>
          <w:sz w:val="20"/>
          <w:szCs w:val="20"/>
        </w:rPr>
        <w:t>maatschappij</w:t>
      </w:r>
      <w:r w:rsidR="00325C69">
        <w:rPr>
          <w:rFonts w:ascii="Verdana" w:hAnsi="Verdana"/>
          <w:sz w:val="20"/>
          <w:szCs w:val="20"/>
        </w:rPr>
        <w:t>. T</w:t>
      </w:r>
      <w:r w:rsidRPr="00884B9C">
        <w:rPr>
          <w:rFonts w:ascii="Verdana" w:hAnsi="Verdana"/>
          <w:sz w:val="20"/>
          <w:szCs w:val="20"/>
        </w:rPr>
        <w:t xml:space="preserve">egelijkertijd </w:t>
      </w:r>
      <w:r w:rsidR="00325C69">
        <w:rPr>
          <w:rFonts w:ascii="Verdana" w:hAnsi="Verdana"/>
          <w:sz w:val="20"/>
          <w:szCs w:val="20"/>
        </w:rPr>
        <w:t xml:space="preserve">zijn er </w:t>
      </w:r>
      <w:r w:rsidRPr="00884B9C">
        <w:rPr>
          <w:rFonts w:ascii="Verdana" w:hAnsi="Verdana"/>
          <w:sz w:val="20"/>
          <w:szCs w:val="20"/>
        </w:rPr>
        <w:t xml:space="preserve">financiële beperkingen bij de gemeente om </w:t>
      </w:r>
      <w:r w:rsidR="00325C69">
        <w:rPr>
          <w:rFonts w:ascii="Verdana" w:hAnsi="Verdana"/>
          <w:sz w:val="20"/>
          <w:szCs w:val="20"/>
        </w:rPr>
        <w:t xml:space="preserve">hierin tegemoet te komen. </w:t>
      </w:r>
      <w:r w:rsidRPr="00884B9C">
        <w:rPr>
          <w:rFonts w:ascii="Verdana" w:hAnsi="Verdana"/>
          <w:sz w:val="20"/>
          <w:szCs w:val="20"/>
        </w:rPr>
        <w:t xml:space="preserve">Als gemeente moeten we er voor waken </w:t>
      </w:r>
      <w:r w:rsidR="00325C69">
        <w:rPr>
          <w:rFonts w:ascii="Verdana" w:hAnsi="Verdana"/>
          <w:sz w:val="20"/>
          <w:szCs w:val="20"/>
        </w:rPr>
        <w:t>a</w:t>
      </w:r>
      <w:r w:rsidRPr="00884B9C">
        <w:rPr>
          <w:rFonts w:ascii="Verdana" w:hAnsi="Verdana"/>
          <w:sz w:val="20"/>
          <w:szCs w:val="20"/>
        </w:rPr>
        <w:t xml:space="preserve">d hoc beslissingen </w:t>
      </w:r>
      <w:r w:rsidR="00325C69">
        <w:rPr>
          <w:rFonts w:ascii="Verdana" w:hAnsi="Verdana"/>
          <w:sz w:val="20"/>
          <w:szCs w:val="20"/>
        </w:rPr>
        <w:t xml:space="preserve">te </w:t>
      </w:r>
      <w:r w:rsidRPr="00884B9C">
        <w:rPr>
          <w:rFonts w:ascii="Verdana" w:hAnsi="Verdana"/>
          <w:sz w:val="20"/>
          <w:szCs w:val="20"/>
        </w:rPr>
        <w:t xml:space="preserve">nemen </w:t>
      </w:r>
      <w:r w:rsidR="00325C69">
        <w:rPr>
          <w:rFonts w:ascii="Verdana" w:hAnsi="Verdana"/>
          <w:sz w:val="20"/>
          <w:szCs w:val="20"/>
        </w:rPr>
        <w:t xml:space="preserve">op basis van emotie of de waan van de dag </w:t>
      </w:r>
      <w:r w:rsidRPr="00884B9C">
        <w:rPr>
          <w:rFonts w:ascii="Verdana" w:hAnsi="Verdana"/>
          <w:sz w:val="20"/>
          <w:szCs w:val="20"/>
        </w:rPr>
        <w:t xml:space="preserve">over accommodaties. </w:t>
      </w:r>
      <w:r w:rsidR="00325C69">
        <w:rPr>
          <w:rFonts w:ascii="Verdana" w:hAnsi="Verdana"/>
          <w:sz w:val="20"/>
          <w:szCs w:val="20"/>
        </w:rPr>
        <w:t xml:space="preserve">Het is essentieel om bewust en </w:t>
      </w:r>
      <w:r w:rsidRPr="00884B9C">
        <w:rPr>
          <w:rFonts w:ascii="Verdana" w:hAnsi="Verdana"/>
          <w:sz w:val="20"/>
          <w:szCs w:val="20"/>
        </w:rPr>
        <w:t>doelgericht meerwaarde te creëren  met ons vastgoed</w:t>
      </w:r>
      <w:r w:rsidR="00325C69">
        <w:rPr>
          <w:rFonts w:ascii="Verdana" w:hAnsi="Verdana"/>
          <w:sz w:val="20"/>
          <w:szCs w:val="20"/>
        </w:rPr>
        <w:t xml:space="preserve">. </w:t>
      </w:r>
      <w:r w:rsidRPr="00884B9C">
        <w:rPr>
          <w:rFonts w:ascii="Verdana" w:hAnsi="Verdana"/>
          <w:sz w:val="20"/>
          <w:szCs w:val="20"/>
        </w:rPr>
        <w:t xml:space="preserve"> </w:t>
      </w:r>
      <w:r w:rsidR="00325C69">
        <w:rPr>
          <w:rFonts w:ascii="Verdana" w:hAnsi="Verdana"/>
          <w:sz w:val="20"/>
          <w:szCs w:val="20"/>
        </w:rPr>
        <w:t xml:space="preserve">Dat kan alleen door </w:t>
      </w:r>
      <w:r w:rsidRPr="00884B9C">
        <w:rPr>
          <w:rFonts w:ascii="Verdana" w:hAnsi="Verdana"/>
          <w:sz w:val="20"/>
          <w:szCs w:val="20"/>
        </w:rPr>
        <w:t xml:space="preserve">het goede gesprek </w:t>
      </w:r>
      <w:r w:rsidR="00325C69">
        <w:rPr>
          <w:rFonts w:ascii="Verdana" w:hAnsi="Verdana"/>
          <w:sz w:val="20"/>
          <w:szCs w:val="20"/>
        </w:rPr>
        <w:t xml:space="preserve">te </w:t>
      </w:r>
      <w:r w:rsidRPr="00884B9C">
        <w:rPr>
          <w:rFonts w:ascii="Verdana" w:hAnsi="Verdana"/>
          <w:sz w:val="20"/>
          <w:szCs w:val="20"/>
        </w:rPr>
        <w:t xml:space="preserve">voeren en een integrale afweging </w:t>
      </w:r>
      <w:r w:rsidR="00325C69">
        <w:rPr>
          <w:rFonts w:ascii="Verdana" w:hAnsi="Verdana"/>
          <w:sz w:val="20"/>
          <w:szCs w:val="20"/>
        </w:rPr>
        <w:t xml:space="preserve">te </w:t>
      </w:r>
      <w:r w:rsidRPr="00884B9C">
        <w:rPr>
          <w:rFonts w:ascii="Verdana" w:hAnsi="Verdana"/>
          <w:sz w:val="20"/>
          <w:szCs w:val="20"/>
        </w:rPr>
        <w:t xml:space="preserve">maken, voordat we besluiten nemen.  </w:t>
      </w:r>
    </w:p>
    <w:p w14:paraId="431D9B0A" w14:textId="77777777" w:rsidR="00FD0498" w:rsidRPr="00884B9C" w:rsidRDefault="00FD0498" w:rsidP="00FD0498">
      <w:pPr>
        <w:pStyle w:val="Geenafstand"/>
        <w:rPr>
          <w:rFonts w:ascii="Verdana" w:hAnsi="Verdana"/>
          <w:sz w:val="20"/>
          <w:szCs w:val="20"/>
          <w:highlight w:val="cyan"/>
        </w:rPr>
      </w:pPr>
    </w:p>
    <w:p w14:paraId="3FF4AEE4" w14:textId="58DDE7BB" w:rsidR="00080A61" w:rsidRPr="00884B9C" w:rsidRDefault="00D608C0" w:rsidP="00080A61">
      <w:pPr>
        <w:pStyle w:val="Geenafstand"/>
        <w:rPr>
          <w:rFonts w:ascii="Verdana" w:hAnsi="Verdana"/>
          <w:sz w:val="20"/>
          <w:szCs w:val="20"/>
        </w:rPr>
      </w:pPr>
      <w:r w:rsidRPr="00884B9C">
        <w:rPr>
          <w:rFonts w:ascii="Verdana" w:hAnsi="Verdana"/>
          <w:sz w:val="20"/>
          <w:szCs w:val="20"/>
        </w:rPr>
        <w:t xml:space="preserve">De afgelopen </w:t>
      </w:r>
      <w:r w:rsidR="002169B5" w:rsidRPr="00884B9C">
        <w:rPr>
          <w:rFonts w:ascii="Verdana" w:hAnsi="Verdana"/>
          <w:sz w:val="20"/>
          <w:szCs w:val="20"/>
        </w:rPr>
        <w:t xml:space="preserve">twee jaar </w:t>
      </w:r>
      <w:r w:rsidRPr="00884B9C">
        <w:rPr>
          <w:rFonts w:ascii="Verdana" w:hAnsi="Verdana"/>
          <w:sz w:val="20"/>
          <w:szCs w:val="20"/>
        </w:rPr>
        <w:t xml:space="preserve">hebben we gemerkt dat we een duidelijk kader en heldere spelregels nodig hebben om goed gefundeerde beslissingen te nemen over ons </w:t>
      </w:r>
      <w:r w:rsidR="00B43F28">
        <w:rPr>
          <w:rFonts w:ascii="Verdana" w:hAnsi="Verdana"/>
          <w:sz w:val="20"/>
          <w:szCs w:val="20"/>
        </w:rPr>
        <w:t>(</w:t>
      </w:r>
      <w:r w:rsidRPr="00884B9C">
        <w:rPr>
          <w:rFonts w:ascii="Verdana" w:hAnsi="Verdana"/>
          <w:sz w:val="20"/>
          <w:szCs w:val="20"/>
        </w:rPr>
        <w:t>maatschappelijk</w:t>
      </w:r>
      <w:r w:rsidR="00B43F28">
        <w:rPr>
          <w:rFonts w:ascii="Verdana" w:hAnsi="Verdana"/>
          <w:sz w:val="20"/>
          <w:szCs w:val="20"/>
        </w:rPr>
        <w:t xml:space="preserve">) </w:t>
      </w:r>
      <w:r w:rsidRPr="00884B9C">
        <w:rPr>
          <w:rFonts w:ascii="Verdana" w:hAnsi="Verdana"/>
          <w:sz w:val="20"/>
          <w:szCs w:val="20"/>
        </w:rPr>
        <w:t xml:space="preserve">vastgoed. </w:t>
      </w:r>
      <w:r w:rsidR="00080A61" w:rsidRPr="00884B9C">
        <w:rPr>
          <w:rFonts w:ascii="Verdana" w:hAnsi="Verdana"/>
          <w:sz w:val="20"/>
          <w:szCs w:val="20"/>
        </w:rPr>
        <w:t xml:space="preserve">Ons voorstel is om door middel van een beeldvormende notitie de raad daarbij mee te nemen. Als prelude hieronder alvast hoe wij hier tegen aan kijken. </w:t>
      </w:r>
    </w:p>
    <w:p w14:paraId="3CFDF74C" w14:textId="77777777" w:rsidR="00080A61" w:rsidRPr="00884B9C" w:rsidRDefault="00080A61" w:rsidP="00080A61">
      <w:pPr>
        <w:pStyle w:val="Geenafstand"/>
        <w:rPr>
          <w:rFonts w:ascii="Verdana" w:hAnsi="Verdana"/>
          <w:sz w:val="20"/>
          <w:szCs w:val="20"/>
        </w:rPr>
      </w:pPr>
      <w:r w:rsidRPr="00884B9C">
        <w:rPr>
          <w:rFonts w:ascii="Verdana" w:hAnsi="Verdana"/>
          <w:sz w:val="20"/>
          <w:szCs w:val="20"/>
        </w:rPr>
        <w:t xml:space="preserve"> </w:t>
      </w:r>
    </w:p>
    <w:p w14:paraId="51A62A05" w14:textId="58AD9D18" w:rsidR="00D608C0" w:rsidRPr="00884B9C" w:rsidRDefault="00D608C0" w:rsidP="00D608C0">
      <w:pPr>
        <w:pStyle w:val="Geenafstand"/>
        <w:rPr>
          <w:rFonts w:ascii="Verdana" w:hAnsi="Verdana"/>
          <w:sz w:val="20"/>
          <w:szCs w:val="20"/>
        </w:rPr>
      </w:pPr>
      <w:r w:rsidRPr="00884B9C">
        <w:rPr>
          <w:rFonts w:ascii="Verdana" w:hAnsi="Verdana"/>
          <w:sz w:val="20"/>
          <w:szCs w:val="20"/>
        </w:rPr>
        <w:t xml:space="preserve">Het kader voor </w:t>
      </w:r>
      <w:r w:rsidR="00D95518">
        <w:rPr>
          <w:rFonts w:ascii="Verdana" w:hAnsi="Verdana"/>
          <w:sz w:val="20"/>
          <w:szCs w:val="20"/>
        </w:rPr>
        <w:t>m</w:t>
      </w:r>
      <w:r w:rsidRPr="00884B9C">
        <w:rPr>
          <w:rFonts w:ascii="Verdana" w:hAnsi="Verdana"/>
          <w:sz w:val="20"/>
          <w:szCs w:val="20"/>
        </w:rPr>
        <w:t xml:space="preserve">aatschappelijk </w:t>
      </w:r>
      <w:r w:rsidR="00D95518">
        <w:rPr>
          <w:rFonts w:ascii="Verdana" w:hAnsi="Verdana"/>
          <w:sz w:val="20"/>
          <w:szCs w:val="20"/>
        </w:rPr>
        <w:t>v</w:t>
      </w:r>
      <w:r w:rsidRPr="00884B9C">
        <w:rPr>
          <w:rFonts w:ascii="Verdana" w:hAnsi="Verdana"/>
          <w:sz w:val="20"/>
          <w:szCs w:val="20"/>
        </w:rPr>
        <w:t>astgoed heeft</w:t>
      </w:r>
      <w:r w:rsidR="00455CAA" w:rsidRPr="00884B9C">
        <w:rPr>
          <w:rFonts w:ascii="Verdana" w:hAnsi="Verdana"/>
          <w:sz w:val="20"/>
          <w:szCs w:val="20"/>
        </w:rPr>
        <w:t xml:space="preserve"> in onze ogen </w:t>
      </w:r>
      <w:r w:rsidRPr="00884B9C">
        <w:rPr>
          <w:rFonts w:ascii="Verdana" w:hAnsi="Verdana"/>
          <w:sz w:val="20"/>
          <w:szCs w:val="20"/>
        </w:rPr>
        <w:t xml:space="preserve">twee aspecten. Het begint met wat wij in onze gemeente met het vastgoed willen bereiken. </w:t>
      </w:r>
      <w:r w:rsidR="00325C69">
        <w:rPr>
          <w:rFonts w:ascii="Verdana" w:hAnsi="Verdana"/>
          <w:sz w:val="20"/>
          <w:szCs w:val="20"/>
        </w:rPr>
        <w:t>Beleidsbepaling over welke</w:t>
      </w:r>
      <w:r w:rsidRPr="00884B9C">
        <w:rPr>
          <w:rFonts w:ascii="Verdana" w:hAnsi="Verdana"/>
          <w:sz w:val="20"/>
          <w:szCs w:val="20"/>
        </w:rPr>
        <w:t xml:space="preserve"> doele</w:t>
      </w:r>
      <w:r w:rsidR="00325C69">
        <w:rPr>
          <w:rFonts w:ascii="Verdana" w:hAnsi="Verdana"/>
          <w:sz w:val="20"/>
          <w:szCs w:val="20"/>
        </w:rPr>
        <w:t xml:space="preserve">n en </w:t>
      </w:r>
      <w:r w:rsidRPr="00884B9C">
        <w:rPr>
          <w:rFonts w:ascii="Verdana" w:hAnsi="Verdana"/>
          <w:sz w:val="20"/>
          <w:szCs w:val="20"/>
        </w:rPr>
        <w:t>doelgroepen</w:t>
      </w:r>
      <w:r w:rsidR="00325C69">
        <w:rPr>
          <w:rFonts w:ascii="Verdana" w:hAnsi="Verdana"/>
          <w:sz w:val="20"/>
          <w:szCs w:val="20"/>
        </w:rPr>
        <w:t xml:space="preserve"> we willen bedienen</w:t>
      </w:r>
      <w:r w:rsidR="007D1D39">
        <w:rPr>
          <w:rFonts w:ascii="Verdana" w:hAnsi="Verdana"/>
          <w:sz w:val="20"/>
          <w:szCs w:val="20"/>
        </w:rPr>
        <w:t xml:space="preserve"> met wat</w:t>
      </w:r>
      <w:r w:rsidR="00325C69">
        <w:rPr>
          <w:rFonts w:ascii="Verdana" w:hAnsi="Verdana"/>
          <w:sz w:val="20"/>
          <w:szCs w:val="20"/>
        </w:rPr>
        <w:t xml:space="preserve"> </w:t>
      </w:r>
      <w:r w:rsidR="007D1D39">
        <w:rPr>
          <w:rFonts w:ascii="Verdana" w:hAnsi="Verdana"/>
          <w:sz w:val="20"/>
          <w:szCs w:val="20"/>
        </w:rPr>
        <w:t xml:space="preserve">voor </w:t>
      </w:r>
      <w:r w:rsidRPr="00884B9C">
        <w:rPr>
          <w:rFonts w:ascii="Verdana" w:hAnsi="Verdana"/>
          <w:sz w:val="20"/>
          <w:szCs w:val="20"/>
        </w:rPr>
        <w:t>basisvoorzieningen</w:t>
      </w:r>
      <w:r w:rsidR="007D1D39">
        <w:rPr>
          <w:rFonts w:ascii="Verdana" w:hAnsi="Verdana"/>
          <w:sz w:val="20"/>
          <w:szCs w:val="20"/>
        </w:rPr>
        <w:t xml:space="preserve"> in welke kwaliteit. Welke rol de gemeente daarin heeft en in hoeverre we </w:t>
      </w:r>
      <w:r w:rsidR="00325C69">
        <w:rPr>
          <w:rFonts w:ascii="Verdana" w:hAnsi="Verdana"/>
          <w:sz w:val="20"/>
          <w:szCs w:val="20"/>
        </w:rPr>
        <w:t xml:space="preserve">participatie </w:t>
      </w:r>
      <w:r w:rsidR="007D1D39">
        <w:rPr>
          <w:rFonts w:ascii="Verdana" w:hAnsi="Verdana"/>
          <w:sz w:val="20"/>
          <w:szCs w:val="20"/>
        </w:rPr>
        <w:t xml:space="preserve">van de samenleving verwachtten. Dat afgezet tegen wat het nu eigenlijk mag kostten. </w:t>
      </w:r>
      <w:r w:rsidRPr="00884B9C">
        <w:rPr>
          <w:rFonts w:ascii="Verdana" w:hAnsi="Verdana"/>
          <w:sz w:val="20"/>
          <w:szCs w:val="20"/>
        </w:rPr>
        <w:t xml:space="preserve">De antwoorden op deze vragen </w:t>
      </w:r>
      <w:r w:rsidR="00455CAA" w:rsidRPr="00884B9C">
        <w:rPr>
          <w:rFonts w:ascii="Verdana" w:hAnsi="Verdana"/>
          <w:sz w:val="20"/>
          <w:szCs w:val="20"/>
        </w:rPr>
        <w:t xml:space="preserve">willen we graag gaan vinden </w:t>
      </w:r>
      <w:r w:rsidRPr="00884B9C">
        <w:rPr>
          <w:rFonts w:ascii="Verdana" w:hAnsi="Verdana"/>
          <w:sz w:val="20"/>
          <w:szCs w:val="20"/>
        </w:rPr>
        <w:t xml:space="preserve">in gesprekken met de raad en met de samenleving. </w:t>
      </w:r>
    </w:p>
    <w:p w14:paraId="6EA6E6BE" w14:textId="77777777" w:rsidR="00D608C0" w:rsidRPr="00884B9C" w:rsidRDefault="00D608C0" w:rsidP="00D608C0">
      <w:pPr>
        <w:pStyle w:val="Geenafstand"/>
        <w:rPr>
          <w:rFonts w:ascii="Verdana" w:hAnsi="Verdana"/>
          <w:sz w:val="20"/>
          <w:szCs w:val="20"/>
        </w:rPr>
      </w:pPr>
      <w:r w:rsidRPr="00884B9C">
        <w:rPr>
          <w:rFonts w:ascii="Verdana" w:hAnsi="Verdana"/>
          <w:sz w:val="20"/>
          <w:szCs w:val="20"/>
        </w:rPr>
        <w:t xml:space="preserve"> </w:t>
      </w:r>
    </w:p>
    <w:p w14:paraId="6D52759F" w14:textId="3B3F5462" w:rsidR="00077503" w:rsidRDefault="00D608C0" w:rsidP="00077503">
      <w:pPr>
        <w:pStyle w:val="Geenafstand"/>
        <w:rPr>
          <w:rFonts w:ascii="Verdana" w:hAnsi="Verdana"/>
          <w:sz w:val="20"/>
          <w:szCs w:val="20"/>
        </w:rPr>
      </w:pPr>
      <w:r w:rsidRPr="00884B9C">
        <w:rPr>
          <w:rFonts w:ascii="Verdana" w:hAnsi="Verdana"/>
          <w:sz w:val="20"/>
          <w:szCs w:val="20"/>
        </w:rPr>
        <w:t xml:space="preserve">Het tweede aspect is het vakinhoudelijke aspect: </w:t>
      </w:r>
      <w:r w:rsidR="00D95518">
        <w:rPr>
          <w:rFonts w:ascii="Verdana" w:hAnsi="Verdana"/>
          <w:sz w:val="20"/>
          <w:szCs w:val="20"/>
        </w:rPr>
        <w:t>v</w:t>
      </w:r>
      <w:r w:rsidRPr="00884B9C">
        <w:rPr>
          <w:rFonts w:ascii="Verdana" w:hAnsi="Verdana"/>
          <w:sz w:val="20"/>
          <w:szCs w:val="20"/>
        </w:rPr>
        <w:t xml:space="preserve">astgoedmanagement. Het wezenlijke van het managen van maatschappelijk vastgoed is het sturen op doelen, de </w:t>
      </w:r>
      <w:r w:rsidR="004A7A0F" w:rsidRPr="00884B9C">
        <w:rPr>
          <w:rFonts w:ascii="Verdana" w:hAnsi="Verdana"/>
          <w:sz w:val="20"/>
          <w:szCs w:val="20"/>
        </w:rPr>
        <w:t>maatschap</w:t>
      </w:r>
      <w:r w:rsidR="004A7A0F">
        <w:rPr>
          <w:rFonts w:ascii="Verdana" w:hAnsi="Verdana"/>
          <w:sz w:val="20"/>
          <w:szCs w:val="20"/>
        </w:rPr>
        <w:t>-p</w:t>
      </w:r>
      <w:r w:rsidR="004A7A0F" w:rsidRPr="00884B9C">
        <w:rPr>
          <w:rFonts w:ascii="Verdana" w:hAnsi="Verdana"/>
          <w:sz w:val="20"/>
          <w:szCs w:val="20"/>
        </w:rPr>
        <w:t>elijke</w:t>
      </w:r>
      <w:r w:rsidRPr="00884B9C">
        <w:rPr>
          <w:rFonts w:ascii="Verdana" w:hAnsi="Verdana"/>
          <w:sz w:val="20"/>
          <w:szCs w:val="20"/>
        </w:rPr>
        <w:t xml:space="preserve"> meerwaarde. In vaktermen hebben we het dan over Corporate Real Estate Management, CREM. Vrij vertaald: management van vastgoed voor </w:t>
      </w:r>
      <w:r w:rsidR="001445F8">
        <w:rPr>
          <w:rFonts w:ascii="Verdana" w:hAnsi="Verdana"/>
          <w:sz w:val="20"/>
          <w:szCs w:val="20"/>
        </w:rPr>
        <w:t>o</w:t>
      </w:r>
      <w:r w:rsidRPr="00884B9C">
        <w:rPr>
          <w:rFonts w:ascii="Verdana" w:hAnsi="Verdana"/>
          <w:sz w:val="20"/>
          <w:szCs w:val="20"/>
        </w:rPr>
        <w:t>rganisatiedoelen. Dat is wezenlijk anders dan winstgericht vastgoedmanagement dat beleggers aan de dag leggen.</w:t>
      </w:r>
      <w:r w:rsidR="00080A61" w:rsidRPr="00884B9C">
        <w:rPr>
          <w:rFonts w:ascii="Verdana" w:hAnsi="Verdana"/>
          <w:sz w:val="20"/>
          <w:szCs w:val="20"/>
        </w:rPr>
        <w:t xml:space="preserve"> </w:t>
      </w:r>
      <w:r w:rsidR="00B0584A" w:rsidRPr="00077503">
        <w:rPr>
          <w:rFonts w:ascii="Verdana" w:hAnsi="Verdana"/>
          <w:sz w:val="20"/>
          <w:szCs w:val="20"/>
        </w:rPr>
        <w:t xml:space="preserve">Oftewel ‘het managen van vastgoed voor organisatiedoelen’. Deze theorie is te vertalen naar het werkveld maatschappelijk vastgoed. We gaan uitgangspunten beschrijven die heden ten dage gangbaar zijn binnen de Nederlandse gemeenten.   </w:t>
      </w:r>
    </w:p>
    <w:p w14:paraId="23BFD31D" w14:textId="77777777" w:rsidR="00DE299D" w:rsidRDefault="00DE299D" w:rsidP="00077503">
      <w:pPr>
        <w:pStyle w:val="Geenafstand"/>
        <w:rPr>
          <w:rFonts w:ascii="Verdana" w:hAnsi="Verdana"/>
          <w:sz w:val="20"/>
          <w:szCs w:val="20"/>
        </w:rPr>
      </w:pPr>
    </w:p>
    <w:p w14:paraId="41FBB0DF" w14:textId="2993770A" w:rsidR="0023711A" w:rsidRDefault="00077503" w:rsidP="00077503">
      <w:pPr>
        <w:pStyle w:val="Geenafstand"/>
        <w:rPr>
          <w:rFonts w:ascii="Verdana" w:hAnsi="Verdana"/>
          <w:sz w:val="20"/>
          <w:szCs w:val="20"/>
        </w:rPr>
      </w:pPr>
      <w:r>
        <w:rPr>
          <w:rFonts w:ascii="Verdana" w:hAnsi="Verdana"/>
          <w:sz w:val="20"/>
          <w:szCs w:val="20"/>
        </w:rPr>
        <w:t xml:space="preserve">Onze </w:t>
      </w:r>
      <w:r w:rsidRPr="00077503">
        <w:rPr>
          <w:rFonts w:ascii="Verdana" w:hAnsi="Verdana"/>
          <w:sz w:val="20"/>
          <w:szCs w:val="20"/>
        </w:rPr>
        <w:t xml:space="preserve">doelstelling is dat </w:t>
      </w:r>
      <w:r>
        <w:rPr>
          <w:rFonts w:ascii="Verdana" w:hAnsi="Verdana"/>
          <w:sz w:val="20"/>
          <w:szCs w:val="20"/>
        </w:rPr>
        <w:t xml:space="preserve">wij </w:t>
      </w:r>
      <w:r w:rsidRPr="00077503">
        <w:rPr>
          <w:rFonts w:ascii="Verdana" w:hAnsi="Verdana"/>
          <w:sz w:val="20"/>
          <w:szCs w:val="20"/>
        </w:rPr>
        <w:t xml:space="preserve">met de accommodaties </w:t>
      </w:r>
      <w:r w:rsidR="00B43F28">
        <w:rPr>
          <w:rFonts w:ascii="Verdana" w:hAnsi="Verdana"/>
          <w:sz w:val="20"/>
          <w:szCs w:val="20"/>
        </w:rPr>
        <w:t xml:space="preserve">heel </w:t>
      </w:r>
      <w:r w:rsidRPr="00077503">
        <w:rPr>
          <w:rFonts w:ascii="Verdana" w:hAnsi="Verdana"/>
          <w:sz w:val="20"/>
          <w:szCs w:val="20"/>
        </w:rPr>
        <w:t>gericht wil</w:t>
      </w:r>
      <w:r>
        <w:rPr>
          <w:rFonts w:ascii="Verdana" w:hAnsi="Verdana"/>
          <w:sz w:val="20"/>
          <w:szCs w:val="20"/>
        </w:rPr>
        <w:t xml:space="preserve">len gaan </w:t>
      </w:r>
      <w:r w:rsidRPr="00077503">
        <w:rPr>
          <w:rFonts w:ascii="Verdana" w:hAnsi="Verdana"/>
          <w:sz w:val="20"/>
          <w:szCs w:val="20"/>
        </w:rPr>
        <w:t xml:space="preserve">sturen op de beleidsdoelstellingen en de strategische doelen van de gemeente. Dat vraagt </w:t>
      </w:r>
      <w:r w:rsidR="00B43F28">
        <w:rPr>
          <w:rFonts w:ascii="Verdana" w:hAnsi="Verdana"/>
          <w:sz w:val="20"/>
          <w:szCs w:val="20"/>
        </w:rPr>
        <w:t xml:space="preserve">in onze ogen om </w:t>
      </w:r>
      <w:r w:rsidRPr="00077503">
        <w:rPr>
          <w:rFonts w:ascii="Verdana" w:hAnsi="Verdana"/>
          <w:sz w:val="20"/>
          <w:szCs w:val="20"/>
        </w:rPr>
        <w:t xml:space="preserve">een omslag in denken en doen van operationeel en reactief </w:t>
      </w:r>
      <w:r w:rsidR="00B43F28">
        <w:rPr>
          <w:rFonts w:ascii="Verdana" w:hAnsi="Verdana"/>
          <w:sz w:val="20"/>
          <w:szCs w:val="20"/>
        </w:rPr>
        <w:t>(</w:t>
      </w:r>
      <w:r w:rsidR="004A7A0F">
        <w:rPr>
          <w:rFonts w:ascii="Verdana" w:hAnsi="Verdana"/>
          <w:sz w:val="20"/>
          <w:szCs w:val="20"/>
        </w:rPr>
        <w:t>gebouwen-beheer</w:t>
      </w:r>
      <w:r w:rsidR="00B43F28">
        <w:rPr>
          <w:rFonts w:ascii="Verdana" w:hAnsi="Verdana"/>
          <w:sz w:val="20"/>
          <w:szCs w:val="20"/>
        </w:rPr>
        <w:t xml:space="preserve">) </w:t>
      </w:r>
      <w:r w:rsidRPr="00077503">
        <w:rPr>
          <w:rFonts w:ascii="Verdana" w:hAnsi="Verdana"/>
          <w:sz w:val="20"/>
          <w:szCs w:val="20"/>
        </w:rPr>
        <w:t>naar tactisch en creatief</w:t>
      </w:r>
      <w:r w:rsidR="00B43F28">
        <w:rPr>
          <w:rFonts w:ascii="Verdana" w:hAnsi="Verdana"/>
          <w:sz w:val="20"/>
          <w:szCs w:val="20"/>
        </w:rPr>
        <w:t xml:space="preserve"> (vastgoedmanagement)</w:t>
      </w:r>
      <w:r w:rsidRPr="00077503">
        <w:rPr>
          <w:rFonts w:ascii="Verdana" w:hAnsi="Verdana"/>
          <w:sz w:val="20"/>
          <w:szCs w:val="20"/>
        </w:rPr>
        <w:t xml:space="preserve">. Die omslag is noodzakelijk als wij vanuit de huidige situatie waarin wij ‘beheren wat er is’ toe willen werken naar het ‘sturen op beleidsdoelen en strategische doelen’. </w:t>
      </w:r>
    </w:p>
    <w:p w14:paraId="463D1C6A" w14:textId="77777777" w:rsidR="0023711A" w:rsidRDefault="0023711A" w:rsidP="00077503">
      <w:pPr>
        <w:pStyle w:val="Geenafstand"/>
        <w:rPr>
          <w:rFonts w:ascii="Verdana" w:hAnsi="Verdana"/>
          <w:sz w:val="20"/>
          <w:szCs w:val="20"/>
        </w:rPr>
      </w:pPr>
    </w:p>
    <w:p w14:paraId="2E6FF35D" w14:textId="10C45EE7" w:rsidR="00910358" w:rsidRDefault="00077503" w:rsidP="00077503">
      <w:pPr>
        <w:pStyle w:val="Geenafstand"/>
        <w:rPr>
          <w:rFonts w:ascii="Verdana" w:hAnsi="Verdana"/>
          <w:sz w:val="20"/>
          <w:szCs w:val="20"/>
        </w:rPr>
      </w:pPr>
      <w:r w:rsidRPr="00077503">
        <w:rPr>
          <w:rFonts w:ascii="Verdana" w:hAnsi="Verdana"/>
          <w:sz w:val="20"/>
          <w:szCs w:val="20"/>
        </w:rPr>
        <w:t xml:space="preserve">Wanneer wij als gemeente werk willen maken van ons </w:t>
      </w:r>
      <w:r>
        <w:rPr>
          <w:rFonts w:ascii="Verdana" w:hAnsi="Verdana"/>
          <w:sz w:val="20"/>
          <w:szCs w:val="20"/>
        </w:rPr>
        <w:t>m</w:t>
      </w:r>
      <w:r w:rsidRPr="00077503">
        <w:rPr>
          <w:rFonts w:ascii="Verdana" w:hAnsi="Verdana"/>
          <w:sz w:val="20"/>
          <w:szCs w:val="20"/>
        </w:rPr>
        <w:t xml:space="preserve">aatschappelijk </w:t>
      </w:r>
      <w:r>
        <w:rPr>
          <w:rFonts w:ascii="Verdana" w:hAnsi="Verdana"/>
          <w:sz w:val="20"/>
          <w:szCs w:val="20"/>
        </w:rPr>
        <w:t>v</w:t>
      </w:r>
      <w:r w:rsidRPr="00077503">
        <w:rPr>
          <w:rFonts w:ascii="Verdana" w:hAnsi="Verdana"/>
          <w:sz w:val="20"/>
          <w:szCs w:val="20"/>
        </w:rPr>
        <w:t>astgoed dan ligt er een ontwikkeltraject in het verschiet van beheren naar sturen. Een groot aantal gemeenten is ons daarin al voorgegaan en steeds is daar een ontwikkeltraject van meerdere jaren waar te nemen</w:t>
      </w:r>
      <w:r w:rsidR="0023711A">
        <w:rPr>
          <w:rFonts w:ascii="Verdana" w:hAnsi="Verdana"/>
          <w:sz w:val="20"/>
          <w:szCs w:val="20"/>
        </w:rPr>
        <w:t xml:space="preserve"> (zie bijlage)</w:t>
      </w:r>
      <w:r w:rsidR="00910358">
        <w:rPr>
          <w:rFonts w:ascii="Verdana" w:hAnsi="Verdana"/>
          <w:sz w:val="20"/>
          <w:szCs w:val="20"/>
        </w:rPr>
        <w:t>.</w:t>
      </w:r>
      <w:r w:rsidR="0016123F">
        <w:rPr>
          <w:rFonts w:ascii="Verdana" w:hAnsi="Verdana"/>
          <w:sz w:val="20"/>
          <w:szCs w:val="20"/>
        </w:rPr>
        <w:t xml:space="preserve"> Wij zouden graag op deze wijze de professionalisering van het cluster Vastgoed willen voortzetten.</w:t>
      </w:r>
    </w:p>
    <w:p w14:paraId="56DD3D7A" w14:textId="77777777" w:rsidR="00910358" w:rsidRDefault="00910358" w:rsidP="00077503">
      <w:pPr>
        <w:pStyle w:val="Geenafstand"/>
        <w:rPr>
          <w:rFonts w:ascii="Verdana" w:hAnsi="Verdana"/>
          <w:sz w:val="20"/>
          <w:szCs w:val="20"/>
        </w:rPr>
      </w:pPr>
    </w:p>
    <w:p w14:paraId="17996C81" w14:textId="77777777" w:rsidR="0023711A" w:rsidRDefault="0023711A" w:rsidP="004A7A0F">
      <w:pPr>
        <w:pStyle w:val="Geenafstand"/>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p>
    <w:p w14:paraId="17694BEB" w14:textId="77777777" w:rsidR="0023711A" w:rsidRDefault="0023711A" w:rsidP="004A7A0F">
      <w:pPr>
        <w:pStyle w:val="Geenafstand"/>
        <w:rPr>
          <w:rFonts w:ascii="Verdana" w:hAnsi="Verdana"/>
          <w:sz w:val="20"/>
          <w:szCs w:val="20"/>
        </w:rPr>
      </w:pPr>
    </w:p>
    <w:p w14:paraId="2C7BAE93" w14:textId="77777777" w:rsidR="0023711A" w:rsidRDefault="0023711A" w:rsidP="004A7A0F">
      <w:pPr>
        <w:pStyle w:val="Geenafstand"/>
        <w:rPr>
          <w:rFonts w:ascii="Verdana" w:hAnsi="Verdana"/>
          <w:sz w:val="20"/>
          <w:szCs w:val="20"/>
        </w:rPr>
      </w:pPr>
    </w:p>
    <w:p w14:paraId="2E63E91E" w14:textId="77777777" w:rsidR="0023711A" w:rsidRDefault="0023711A" w:rsidP="004A7A0F">
      <w:pPr>
        <w:pStyle w:val="Geenafstand"/>
        <w:rPr>
          <w:rFonts w:ascii="Verdana" w:hAnsi="Verdana"/>
          <w:sz w:val="20"/>
          <w:szCs w:val="20"/>
        </w:rPr>
      </w:pPr>
    </w:p>
    <w:p w14:paraId="06D8318C" w14:textId="77777777" w:rsidR="0023711A" w:rsidRDefault="0023711A" w:rsidP="004A7A0F">
      <w:pPr>
        <w:pStyle w:val="Geenafstand"/>
        <w:rPr>
          <w:rFonts w:ascii="Verdana" w:hAnsi="Verdana"/>
          <w:sz w:val="20"/>
          <w:szCs w:val="20"/>
        </w:rPr>
      </w:pPr>
    </w:p>
    <w:p w14:paraId="01771F85" w14:textId="77777777" w:rsidR="0023711A" w:rsidRDefault="0023711A" w:rsidP="004A7A0F">
      <w:pPr>
        <w:pStyle w:val="Geenafstand"/>
        <w:rPr>
          <w:rFonts w:ascii="Verdana" w:hAnsi="Verdana"/>
          <w:sz w:val="20"/>
          <w:szCs w:val="20"/>
        </w:rPr>
      </w:pPr>
    </w:p>
    <w:p w14:paraId="4FC2AFCF" w14:textId="77777777" w:rsidR="0023711A" w:rsidRPr="0023711A" w:rsidRDefault="0023711A" w:rsidP="004A7A0F">
      <w:pPr>
        <w:pStyle w:val="Geenafstand"/>
        <w:rPr>
          <w:rFonts w:ascii="Verdana" w:hAnsi="Verdana"/>
          <w:b/>
          <w:bCs/>
          <w:i/>
          <w:iCs/>
          <w:sz w:val="20"/>
          <w:szCs w:val="20"/>
        </w:rPr>
      </w:pPr>
      <w:r w:rsidRPr="0023711A">
        <w:rPr>
          <w:rFonts w:ascii="Verdana" w:hAnsi="Verdana"/>
          <w:b/>
          <w:bCs/>
          <w:i/>
          <w:iCs/>
          <w:sz w:val="20"/>
          <w:szCs w:val="20"/>
        </w:rPr>
        <w:t xml:space="preserve">Bijlage 1: ontwikkeltraject cluster Vastgoed </w:t>
      </w:r>
    </w:p>
    <w:p w14:paraId="6C5156D5" w14:textId="77777777" w:rsidR="0023711A" w:rsidRDefault="0023711A" w:rsidP="004A7A0F">
      <w:pPr>
        <w:pStyle w:val="Geenafstand"/>
        <w:rPr>
          <w:rFonts w:ascii="Verdana" w:hAnsi="Verdana"/>
          <w:sz w:val="20"/>
          <w:szCs w:val="20"/>
        </w:rPr>
      </w:pPr>
    </w:p>
    <w:p w14:paraId="6C1CC6E5" w14:textId="7ADF872A" w:rsidR="00910358" w:rsidRPr="00910358" w:rsidRDefault="00077503" w:rsidP="004A7A0F">
      <w:pPr>
        <w:pStyle w:val="Geenafstand"/>
        <w:rPr>
          <w:rFonts w:ascii="Verdana" w:hAnsi="Verdana"/>
          <w:sz w:val="20"/>
          <w:szCs w:val="20"/>
        </w:rPr>
      </w:pPr>
      <w:r w:rsidRPr="00077503">
        <w:rPr>
          <w:rFonts w:ascii="Verdana" w:hAnsi="Verdana"/>
          <w:sz w:val="20"/>
          <w:szCs w:val="20"/>
        </w:rPr>
        <w:t xml:space="preserve">In dat ontwikkeltraject kunnen we drie opeenvolgende fasen onderscheiden. </w:t>
      </w:r>
      <w:bookmarkStart w:id="0" w:name="_Toc16124"/>
    </w:p>
    <w:p w14:paraId="0EC18073" w14:textId="77777777" w:rsidR="00910358" w:rsidRDefault="00910358" w:rsidP="00910358">
      <w:pPr>
        <w:pStyle w:val="Geenafstand"/>
        <w:rPr>
          <w:rFonts w:ascii="Verdana" w:hAnsi="Verdana"/>
          <w:b/>
          <w:bCs/>
          <w:i/>
          <w:iCs/>
          <w:sz w:val="20"/>
          <w:szCs w:val="20"/>
        </w:rPr>
      </w:pPr>
    </w:p>
    <w:p w14:paraId="504BC087" w14:textId="5A9B315C" w:rsidR="00910358" w:rsidRPr="00DE299D" w:rsidRDefault="00910358" w:rsidP="00910358">
      <w:pPr>
        <w:pStyle w:val="Geenafstand"/>
        <w:rPr>
          <w:rFonts w:ascii="Verdana" w:hAnsi="Verdana"/>
          <w:b/>
          <w:bCs/>
          <w:i/>
          <w:iCs/>
          <w:sz w:val="20"/>
          <w:szCs w:val="20"/>
          <w:u w:val="single"/>
        </w:rPr>
      </w:pPr>
      <w:r w:rsidRPr="00DE299D">
        <w:rPr>
          <w:rFonts w:ascii="Verdana" w:hAnsi="Verdana"/>
          <w:b/>
          <w:bCs/>
          <w:i/>
          <w:iCs/>
          <w:sz w:val="20"/>
          <w:szCs w:val="20"/>
          <w:u w:val="single"/>
        </w:rPr>
        <w:t xml:space="preserve">Fase 1: de basis op orde (periode 2020-2022) </w:t>
      </w:r>
    </w:p>
    <w:p w14:paraId="0525EDC3" w14:textId="77777777" w:rsidR="00910358" w:rsidRPr="00630CAC" w:rsidRDefault="00910358" w:rsidP="00910358">
      <w:pPr>
        <w:pStyle w:val="Geenafstand"/>
        <w:rPr>
          <w:rFonts w:ascii="Verdana" w:hAnsi="Verdana"/>
          <w:sz w:val="20"/>
          <w:szCs w:val="20"/>
        </w:rPr>
      </w:pPr>
    </w:p>
    <w:p w14:paraId="1B1F08D7" w14:textId="1052E062" w:rsidR="00910358" w:rsidRPr="00630CAC" w:rsidRDefault="00910358" w:rsidP="00910358">
      <w:pPr>
        <w:pStyle w:val="Geenafstand"/>
        <w:numPr>
          <w:ilvl w:val="0"/>
          <w:numId w:val="24"/>
        </w:numPr>
        <w:rPr>
          <w:rFonts w:ascii="Verdana" w:hAnsi="Verdana"/>
          <w:sz w:val="20"/>
          <w:szCs w:val="20"/>
        </w:rPr>
      </w:pPr>
      <w:r w:rsidRPr="00630CAC">
        <w:rPr>
          <w:rFonts w:ascii="Verdana" w:hAnsi="Verdana"/>
          <w:sz w:val="20"/>
          <w:szCs w:val="20"/>
        </w:rPr>
        <w:t>Op orde brengen van objectinformatie in Planon</w:t>
      </w:r>
      <w:r>
        <w:rPr>
          <w:rFonts w:ascii="Verdana" w:hAnsi="Verdana"/>
          <w:sz w:val="20"/>
          <w:szCs w:val="20"/>
        </w:rPr>
        <w:t xml:space="preserve"> (</w:t>
      </w:r>
      <w:r w:rsidR="009107CA">
        <w:rPr>
          <w:rFonts w:ascii="Verdana" w:hAnsi="Verdana"/>
          <w:sz w:val="20"/>
          <w:szCs w:val="20"/>
        </w:rPr>
        <w:t>9</w:t>
      </w:r>
      <w:r>
        <w:rPr>
          <w:rFonts w:ascii="Verdana" w:hAnsi="Verdana"/>
          <w:sz w:val="20"/>
          <w:szCs w:val="20"/>
        </w:rPr>
        <w:t>0% gereed)</w:t>
      </w:r>
      <w:r w:rsidRPr="00630CAC">
        <w:rPr>
          <w:rFonts w:ascii="Verdana" w:hAnsi="Verdana"/>
          <w:sz w:val="20"/>
          <w:szCs w:val="20"/>
        </w:rPr>
        <w:t>;</w:t>
      </w:r>
    </w:p>
    <w:p w14:paraId="10A2E006" w14:textId="2FAEA246" w:rsidR="00910358" w:rsidRPr="00630CAC" w:rsidRDefault="00910358" w:rsidP="00910358">
      <w:pPr>
        <w:pStyle w:val="Geenafstand"/>
        <w:numPr>
          <w:ilvl w:val="0"/>
          <w:numId w:val="24"/>
        </w:numPr>
        <w:rPr>
          <w:rFonts w:ascii="Verdana" w:hAnsi="Verdana"/>
          <w:sz w:val="20"/>
          <w:szCs w:val="20"/>
        </w:rPr>
      </w:pPr>
      <w:r w:rsidRPr="00630CAC">
        <w:rPr>
          <w:rFonts w:ascii="Verdana" w:hAnsi="Verdana"/>
          <w:sz w:val="20"/>
          <w:szCs w:val="20"/>
        </w:rPr>
        <w:t>Centraliseren van contractbeheer en contractmanagement voor (ver)huur-contracten</w:t>
      </w:r>
      <w:r>
        <w:rPr>
          <w:rFonts w:ascii="Verdana" w:hAnsi="Verdana"/>
          <w:sz w:val="20"/>
          <w:szCs w:val="20"/>
        </w:rPr>
        <w:t xml:space="preserve"> (</w:t>
      </w:r>
      <w:r w:rsidR="009107CA">
        <w:rPr>
          <w:rFonts w:ascii="Verdana" w:hAnsi="Verdana"/>
          <w:sz w:val="20"/>
          <w:szCs w:val="20"/>
        </w:rPr>
        <w:t>5</w:t>
      </w:r>
      <w:r>
        <w:rPr>
          <w:rFonts w:ascii="Verdana" w:hAnsi="Verdana"/>
          <w:sz w:val="20"/>
          <w:szCs w:val="20"/>
        </w:rPr>
        <w:t>0% gereed)</w:t>
      </w:r>
      <w:r w:rsidRPr="00630CAC">
        <w:rPr>
          <w:rFonts w:ascii="Verdana" w:hAnsi="Verdana"/>
          <w:sz w:val="20"/>
          <w:szCs w:val="20"/>
        </w:rPr>
        <w:t>;</w:t>
      </w:r>
    </w:p>
    <w:p w14:paraId="501DC783" w14:textId="1C8E1F33" w:rsidR="009107CA" w:rsidRDefault="009107CA" w:rsidP="009107CA">
      <w:pPr>
        <w:pStyle w:val="Geenafstand"/>
        <w:numPr>
          <w:ilvl w:val="0"/>
          <w:numId w:val="24"/>
        </w:numPr>
        <w:rPr>
          <w:rFonts w:ascii="Verdana" w:hAnsi="Verdana"/>
          <w:sz w:val="20"/>
          <w:szCs w:val="20"/>
        </w:rPr>
      </w:pPr>
      <w:r>
        <w:rPr>
          <w:rFonts w:ascii="Verdana" w:hAnsi="Verdana"/>
          <w:sz w:val="20"/>
          <w:szCs w:val="20"/>
        </w:rPr>
        <w:t>Formatie-uitbreiding cluster Vastgoed (</w:t>
      </w:r>
      <w:r>
        <w:rPr>
          <w:rFonts w:ascii="Verdana" w:hAnsi="Verdana"/>
          <w:sz w:val="20"/>
          <w:szCs w:val="20"/>
        </w:rPr>
        <w:t xml:space="preserve">plus 1,7 fte, </w:t>
      </w:r>
      <w:r>
        <w:rPr>
          <w:rFonts w:ascii="Verdana" w:hAnsi="Verdana"/>
          <w:sz w:val="20"/>
          <w:szCs w:val="20"/>
        </w:rPr>
        <w:t>september 2021)</w:t>
      </w:r>
    </w:p>
    <w:p w14:paraId="5378F755" w14:textId="7064A23F" w:rsidR="00910358" w:rsidRPr="00630CAC" w:rsidRDefault="00910358" w:rsidP="00910358">
      <w:pPr>
        <w:pStyle w:val="Geenafstand"/>
        <w:numPr>
          <w:ilvl w:val="0"/>
          <w:numId w:val="24"/>
        </w:numPr>
        <w:rPr>
          <w:rFonts w:ascii="Verdana" w:hAnsi="Verdana"/>
          <w:sz w:val="20"/>
          <w:szCs w:val="20"/>
        </w:rPr>
      </w:pPr>
      <w:r w:rsidRPr="00630CAC">
        <w:rPr>
          <w:rFonts w:ascii="Verdana" w:hAnsi="Verdana"/>
          <w:sz w:val="20"/>
          <w:szCs w:val="20"/>
        </w:rPr>
        <w:t>Uitwerken Vastgoedbeheerplan, inclusief Meerjaren Onderhoudsplan</w:t>
      </w:r>
      <w:r>
        <w:rPr>
          <w:rFonts w:ascii="Verdana" w:hAnsi="Verdana"/>
          <w:sz w:val="20"/>
          <w:szCs w:val="20"/>
        </w:rPr>
        <w:t xml:space="preserve"> (5</w:t>
      </w:r>
      <w:r w:rsidR="009107CA">
        <w:rPr>
          <w:rFonts w:ascii="Verdana" w:hAnsi="Verdana"/>
          <w:sz w:val="20"/>
          <w:szCs w:val="20"/>
        </w:rPr>
        <w:t>0</w:t>
      </w:r>
      <w:r>
        <w:rPr>
          <w:rFonts w:ascii="Verdana" w:hAnsi="Verdana"/>
          <w:sz w:val="20"/>
          <w:szCs w:val="20"/>
        </w:rPr>
        <w:t>% gereed)</w:t>
      </w:r>
      <w:r w:rsidRPr="00630CAC">
        <w:rPr>
          <w:rFonts w:ascii="Verdana" w:hAnsi="Verdana"/>
          <w:sz w:val="20"/>
          <w:szCs w:val="20"/>
        </w:rPr>
        <w:t>;</w:t>
      </w:r>
    </w:p>
    <w:p w14:paraId="39CFA599" w14:textId="0E94460A" w:rsidR="00910358" w:rsidRPr="0023711A" w:rsidRDefault="00910358" w:rsidP="00910358">
      <w:pPr>
        <w:pStyle w:val="Geenafstand"/>
        <w:numPr>
          <w:ilvl w:val="0"/>
          <w:numId w:val="24"/>
        </w:numPr>
        <w:rPr>
          <w:rFonts w:ascii="Verdana" w:hAnsi="Verdana"/>
          <w:sz w:val="20"/>
          <w:szCs w:val="20"/>
        </w:rPr>
      </w:pPr>
      <w:r w:rsidRPr="00630CAC">
        <w:rPr>
          <w:rFonts w:ascii="Verdana" w:hAnsi="Verdana"/>
          <w:sz w:val="20"/>
          <w:szCs w:val="20"/>
        </w:rPr>
        <w:t xml:space="preserve">Genereren van financiële managementinformatie </w:t>
      </w:r>
      <w:r>
        <w:rPr>
          <w:rFonts w:ascii="Verdana" w:hAnsi="Verdana"/>
          <w:sz w:val="20"/>
          <w:szCs w:val="20"/>
        </w:rPr>
        <w:t>via Planon (start</w:t>
      </w:r>
      <w:r w:rsidR="009107CA">
        <w:rPr>
          <w:rFonts w:ascii="Verdana" w:hAnsi="Verdana"/>
          <w:sz w:val="20"/>
          <w:szCs w:val="20"/>
        </w:rPr>
        <w:t xml:space="preserve"> juni 2022)</w:t>
      </w:r>
    </w:p>
    <w:p w14:paraId="55FA3688" w14:textId="7B0ADFD6" w:rsidR="009107CA" w:rsidRDefault="009107CA" w:rsidP="00910358">
      <w:pPr>
        <w:pStyle w:val="Geenafstand"/>
        <w:rPr>
          <w:rFonts w:ascii="Verdana" w:hAnsi="Verdana"/>
          <w:sz w:val="20"/>
          <w:szCs w:val="20"/>
        </w:rPr>
      </w:pPr>
    </w:p>
    <w:p w14:paraId="6B3A0C2D" w14:textId="77777777" w:rsidR="009107CA" w:rsidRPr="00DE299D" w:rsidRDefault="009107CA" w:rsidP="00910358">
      <w:pPr>
        <w:pStyle w:val="Geenafstand"/>
        <w:rPr>
          <w:rFonts w:ascii="Verdana" w:hAnsi="Verdana"/>
          <w:b/>
          <w:bCs/>
          <w:sz w:val="20"/>
          <w:szCs w:val="20"/>
        </w:rPr>
      </w:pPr>
    </w:p>
    <w:p w14:paraId="6E10A46A" w14:textId="77777777" w:rsidR="00910358" w:rsidRPr="00DE299D" w:rsidRDefault="00910358" w:rsidP="00910358">
      <w:pPr>
        <w:pStyle w:val="Geenafstand"/>
        <w:rPr>
          <w:rFonts w:ascii="Verdana" w:hAnsi="Verdana"/>
          <w:b/>
          <w:bCs/>
          <w:i/>
          <w:iCs/>
          <w:sz w:val="20"/>
          <w:szCs w:val="20"/>
          <w:u w:val="single"/>
        </w:rPr>
      </w:pPr>
      <w:r w:rsidRPr="00DE299D">
        <w:rPr>
          <w:rFonts w:ascii="Verdana" w:hAnsi="Verdana"/>
          <w:b/>
          <w:bCs/>
          <w:i/>
          <w:iCs/>
          <w:sz w:val="20"/>
          <w:szCs w:val="20"/>
          <w:u w:val="single"/>
        </w:rPr>
        <w:t xml:space="preserve">Fase 2: de keuzes (periode 2022-2023) </w:t>
      </w:r>
    </w:p>
    <w:p w14:paraId="0F805B71" w14:textId="77777777" w:rsidR="00910358" w:rsidRPr="00630CAC" w:rsidRDefault="00910358" w:rsidP="00910358">
      <w:pPr>
        <w:pStyle w:val="Geenafstand"/>
        <w:rPr>
          <w:rFonts w:ascii="Verdana" w:hAnsi="Verdana"/>
          <w:sz w:val="20"/>
          <w:szCs w:val="20"/>
        </w:rPr>
      </w:pPr>
    </w:p>
    <w:p w14:paraId="4A40A4F0"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De tweede fase wordt het kantelpunt van de huidige ‘focus op het beheren van vastgoed’ naar de toekomstige ‘focus op faciliteren van beleidsondersteunende functies’. Het streven is om in deze fase onze organisatie ‘aan de beleidskant’ verder te versterken en:</w:t>
      </w:r>
    </w:p>
    <w:p w14:paraId="2D046F71" w14:textId="77777777" w:rsidR="00910358" w:rsidRPr="00630CAC" w:rsidRDefault="00910358" w:rsidP="00910358">
      <w:pPr>
        <w:pStyle w:val="Geenafstand"/>
        <w:numPr>
          <w:ilvl w:val="0"/>
          <w:numId w:val="25"/>
        </w:numPr>
        <w:rPr>
          <w:rFonts w:ascii="Verdana" w:hAnsi="Verdana"/>
          <w:sz w:val="20"/>
          <w:szCs w:val="20"/>
        </w:rPr>
      </w:pPr>
      <w:r w:rsidRPr="00630CAC">
        <w:rPr>
          <w:rFonts w:ascii="Verdana" w:hAnsi="Verdana"/>
          <w:sz w:val="20"/>
          <w:szCs w:val="20"/>
        </w:rPr>
        <w:t>beleidskeuzes te maken over maatschappelijke functies en strategische doelen;</w:t>
      </w:r>
    </w:p>
    <w:p w14:paraId="1E341D3E" w14:textId="77777777" w:rsidR="00910358" w:rsidRPr="00630CAC" w:rsidRDefault="00910358" w:rsidP="00910358">
      <w:pPr>
        <w:pStyle w:val="Geenafstand"/>
        <w:numPr>
          <w:ilvl w:val="0"/>
          <w:numId w:val="25"/>
        </w:numPr>
        <w:rPr>
          <w:rFonts w:ascii="Verdana" w:hAnsi="Verdana"/>
          <w:sz w:val="20"/>
          <w:szCs w:val="20"/>
        </w:rPr>
      </w:pPr>
      <w:r w:rsidRPr="00630CAC">
        <w:rPr>
          <w:rFonts w:ascii="Verdana" w:hAnsi="Verdana"/>
          <w:sz w:val="20"/>
          <w:szCs w:val="20"/>
        </w:rPr>
        <w:t xml:space="preserve">heldere beleidsregels op te schrijven over de manier waarop we de diverse functies willen faciliteren, want dat kan per functie verschillen. </w:t>
      </w:r>
    </w:p>
    <w:p w14:paraId="5052892C" w14:textId="77777777" w:rsidR="00910358" w:rsidRPr="00630CAC" w:rsidRDefault="00910358" w:rsidP="00910358">
      <w:pPr>
        <w:pStyle w:val="Geenafstand"/>
        <w:rPr>
          <w:rFonts w:ascii="Verdana" w:hAnsi="Verdana"/>
          <w:sz w:val="20"/>
          <w:szCs w:val="20"/>
        </w:rPr>
      </w:pPr>
    </w:p>
    <w:p w14:paraId="096538ED"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 xml:space="preserve">Deze keuzes en beleidsregels vormen de grondslag voor het streefbeeld van </w:t>
      </w:r>
      <w:proofErr w:type="spellStart"/>
      <w:r w:rsidRPr="00630CAC">
        <w:rPr>
          <w:rFonts w:ascii="Verdana" w:hAnsi="Verdana"/>
          <w:sz w:val="20"/>
          <w:szCs w:val="20"/>
        </w:rPr>
        <w:t>accommo-daties</w:t>
      </w:r>
      <w:proofErr w:type="spellEnd"/>
      <w:r w:rsidRPr="00630CAC">
        <w:rPr>
          <w:rFonts w:ascii="Verdana" w:hAnsi="Verdana"/>
          <w:sz w:val="20"/>
          <w:szCs w:val="20"/>
        </w:rPr>
        <w:t xml:space="preserve"> in Waalwijk en de manier waarop we die willen (laten) beheren.  </w:t>
      </w:r>
    </w:p>
    <w:p w14:paraId="0B458AB5" w14:textId="77777777" w:rsidR="00910358" w:rsidRPr="00910358" w:rsidRDefault="00910358" w:rsidP="00910358">
      <w:pPr>
        <w:pStyle w:val="Geenafstand"/>
        <w:rPr>
          <w:rFonts w:ascii="Verdana" w:hAnsi="Verdana"/>
          <w:i/>
          <w:iCs/>
          <w:sz w:val="20"/>
          <w:szCs w:val="20"/>
        </w:rPr>
      </w:pPr>
      <w:r w:rsidRPr="00910358">
        <w:rPr>
          <w:rFonts w:ascii="Verdana" w:hAnsi="Verdana"/>
          <w:i/>
          <w:iCs/>
          <w:sz w:val="20"/>
          <w:szCs w:val="20"/>
        </w:rPr>
        <w:t xml:space="preserve">Fase 2, resultaat 1: Accommodatiebeleid, besluitvorming door de raad. </w:t>
      </w:r>
    </w:p>
    <w:p w14:paraId="05E6F47C" w14:textId="77777777" w:rsidR="00910358" w:rsidRPr="00630CAC" w:rsidRDefault="00910358" w:rsidP="00910358">
      <w:pPr>
        <w:pStyle w:val="Geenafstand"/>
        <w:rPr>
          <w:rFonts w:ascii="Verdana" w:hAnsi="Verdana"/>
          <w:sz w:val="20"/>
          <w:szCs w:val="20"/>
        </w:rPr>
      </w:pPr>
    </w:p>
    <w:p w14:paraId="083DEB67"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 xml:space="preserve">Daarna is het vastgoed aan de beurt. Ook aan de vastgoedkant gaan we keuzes maken. We gaan het vastgoed indelen in deelportefeuilles met elk een eigen aanpak qua onderhoud, beheer, contractvorming. De basisinformatie uit fase 1 en de beleidskeuzes hierboven vormen het uitgangspunt.  </w:t>
      </w:r>
    </w:p>
    <w:p w14:paraId="4A7C844B"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 xml:space="preserve"> </w:t>
      </w:r>
    </w:p>
    <w:p w14:paraId="25EBFBBA" w14:textId="77777777" w:rsidR="00910358" w:rsidRPr="00910358" w:rsidRDefault="00910358" w:rsidP="00910358">
      <w:pPr>
        <w:pStyle w:val="Geenafstand"/>
        <w:rPr>
          <w:rFonts w:ascii="Verdana" w:hAnsi="Verdana"/>
          <w:i/>
          <w:iCs/>
          <w:sz w:val="20"/>
          <w:szCs w:val="20"/>
        </w:rPr>
      </w:pPr>
      <w:r w:rsidRPr="00910358">
        <w:rPr>
          <w:rFonts w:ascii="Verdana" w:hAnsi="Verdana"/>
          <w:i/>
          <w:iCs/>
          <w:sz w:val="20"/>
          <w:szCs w:val="20"/>
        </w:rPr>
        <w:t xml:space="preserve">Fase 2, resultaat 2: Vastgoedbeleid, besluitvorming door de raad (eind 2023). </w:t>
      </w:r>
    </w:p>
    <w:p w14:paraId="6924D72C"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 xml:space="preserve"> </w:t>
      </w:r>
    </w:p>
    <w:p w14:paraId="455FB390" w14:textId="77777777" w:rsidR="00910358" w:rsidRPr="00630CAC" w:rsidRDefault="00910358" w:rsidP="00910358">
      <w:pPr>
        <w:pStyle w:val="Geenafstand"/>
        <w:rPr>
          <w:rFonts w:ascii="Verdana" w:hAnsi="Verdana"/>
          <w:sz w:val="20"/>
          <w:szCs w:val="20"/>
        </w:rPr>
      </w:pPr>
      <w:r w:rsidRPr="00630CAC">
        <w:rPr>
          <w:rFonts w:ascii="Verdana" w:hAnsi="Verdana"/>
          <w:sz w:val="20"/>
          <w:szCs w:val="20"/>
        </w:rPr>
        <w:t xml:space="preserve">Aan het eind van fase 2 (Q4-2023) gaan we een evaluatie doen en wegen we af met welke ambities de derde fase van de ontwikkeling wordt ingestoken. </w:t>
      </w:r>
    </w:p>
    <w:p w14:paraId="3D72BF04" w14:textId="2CCDF126" w:rsidR="00910358" w:rsidRDefault="00910358" w:rsidP="00910358">
      <w:pPr>
        <w:pStyle w:val="Geenafstand"/>
        <w:rPr>
          <w:rFonts w:ascii="Verdana" w:hAnsi="Verdana"/>
          <w:sz w:val="20"/>
          <w:szCs w:val="20"/>
        </w:rPr>
      </w:pPr>
    </w:p>
    <w:p w14:paraId="73A90097" w14:textId="77777777" w:rsidR="00DE299D" w:rsidRPr="00630CAC" w:rsidRDefault="00DE299D" w:rsidP="00910358">
      <w:pPr>
        <w:pStyle w:val="Geenafstand"/>
        <w:rPr>
          <w:rFonts w:ascii="Verdana" w:hAnsi="Verdana"/>
          <w:sz w:val="20"/>
          <w:szCs w:val="20"/>
        </w:rPr>
      </w:pPr>
    </w:p>
    <w:p w14:paraId="7616CC8C" w14:textId="696AEA16" w:rsidR="00910358" w:rsidRPr="00DE299D" w:rsidRDefault="00910358" w:rsidP="00910358">
      <w:pPr>
        <w:pStyle w:val="Geenafstand"/>
        <w:rPr>
          <w:rFonts w:ascii="Verdana" w:hAnsi="Verdana"/>
          <w:b/>
          <w:bCs/>
          <w:i/>
          <w:iCs/>
          <w:sz w:val="20"/>
          <w:szCs w:val="20"/>
          <w:u w:val="single"/>
        </w:rPr>
      </w:pPr>
      <w:r w:rsidRPr="00DE299D">
        <w:rPr>
          <w:rFonts w:ascii="Verdana" w:hAnsi="Verdana"/>
          <w:b/>
          <w:bCs/>
          <w:i/>
          <w:iCs/>
          <w:sz w:val="20"/>
          <w:szCs w:val="20"/>
          <w:u w:val="single"/>
        </w:rPr>
        <w:t xml:space="preserve">Fase 3: de sturing (2024 en verder) </w:t>
      </w:r>
    </w:p>
    <w:p w14:paraId="45A33DEF" w14:textId="77777777" w:rsidR="00910358" w:rsidRPr="00630CAC" w:rsidRDefault="00910358" w:rsidP="00910358">
      <w:pPr>
        <w:pStyle w:val="Geenafstand"/>
        <w:rPr>
          <w:rFonts w:ascii="Verdana" w:hAnsi="Verdana"/>
          <w:b/>
          <w:bCs/>
          <w:i/>
          <w:iCs/>
          <w:sz w:val="20"/>
          <w:szCs w:val="20"/>
        </w:rPr>
      </w:pPr>
    </w:p>
    <w:p w14:paraId="38A66864" w14:textId="5326F71D" w:rsidR="005521FA" w:rsidRDefault="00910358" w:rsidP="00DE299D">
      <w:pPr>
        <w:pStyle w:val="Geenafstand"/>
        <w:rPr>
          <w:rFonts w:ascii="Verdana" w:hAnsi="Verdana"/>
          <w:sz w:val="20"/>
          <w:szCs w:val="20"/>
        </w:rPr>
      </w:pPr>
      <w:r w:rsidRPr="00630CAC">
        <w:rPr>
          <w:rFonts w:ascii="Verdana" w:hAnsi="Verdana"/>
          <w:sz w:val="20"/>
          <w:szCs w:val="20"/>
        </w:rPr>
        <w:t>Fase 3 behelst de implementatie van sturings- en besluitvormingsprocessen en het doorvoeren van maatregelen richting de gewenste situatie. Dit kan pas nader worden uitgewerkt als de evaluatie aan het eind van fase 2 is uitgevoerd</w:t>
      </w:r>
      <w:r w:rsidR="00DE299D">
        <w:rPr>
          <w:rFonts w:ascii="Verdana" w:hAnsi="Verdana"/>
          <w:sz w:val="20"/>
          <w:szCs w:val="20"/>
        </w:rPr>
        <w:t>.</w:t>
      </w:r>
    </w:p>
    <w:p w14:paraId="4B98BF33" w14:textId="78BA32BD" w:rsidR="00DE299D" w:rsidRPr="00DE299D" w:rsidRDefault="00DE299D" w:rsidP="00DE299D">
      <w:pPr>
        <w:pStyle w:val="Geenafstand"/>
        <w:rPr>
          <w:rFonts w:ascii="Verdana" w:hAnsi="Verdana"/>
          <w:sz w:val="20"/>
          <w:szCs w:val="20"/>
        </w:rPr>
      </w:pPr>
    </w:p>
    <w:p w14:paraId="6DA74890" w14:textId="5CC362F8" w:rsidR="00077503" w:rsidRPr="0023711A" w:rsidRDefault="004A7A0F" w:rsidP="0023711A">
      <w:pPr>
        <w:rPr>
          <w:rFonts w:ascii="Verdana" w:hAnsi="Verdana"/>
          <w:sz w:val="20"/>
          <w:szCs w:val="20"/>
          <w:highlight w:val="yellow"/>
        </w:rPr>
      </w:pPr>
      <w:r>
        <w:rPr>
          <w:rFonts w:ascii="Verdana" w:hAnsi="Verdana"/>
          <w:sz w:val="20"/>
          <w:szCs w:val="20"/>
          <w:highlight w:val="yellow"/>
        </w:rPr>
        <w:br w:type="page"/>
      </w:r>
      <w:bookmarkEnd w:id="0"/>
    </w:p>
    <w:sectPr w:rsidR="00077503" w:rsidRPr="002371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4A77" w14:textId="77777777" w:rsidR="00342330" w:rsidRDefault="00342330" w:rsidP="000E225A">
      <w:pPr>
        <w:spacing w:after="0" w:line="240" w:lineRule="auto"/>
      </w:pPr>
      <w:r>
        <w:separator/>
      </w:r>
    </w:p>
  </w:endnote>
  <w:endnote w:type="continuationSeparator" w:id="0">
    <w:p w14:paraId="791AA12C" w14:textId="77777777" w:rsidR="00342330" w:rsidRDefault="00342330" w:rsidP="000E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98BE" w14:textId="77777777" w:rsidR="001B5941" w:rsidRDefault="001B59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806715"/>
      <w:docPartObj>
        <w:docPartGallery w:val="Page Numbers (Bottom of Page)"/>
        <w:docPartUnique/>
      </w:docPartObj>
    </w:sdtPr>
    <w:sdtEndPr/>
    <w:sdtContent>
      <w:p w14:paraId="6003D0CF" w14:textId="65582E3F" w:rsidR="001B5941" w:rsidRDefault="001B5941">
        <w:pPr>
          <w:pStyle w:val="Voettekst"/>
          <w:jc w:val="center"/>
        </w:pPr>
        <w:r>
          <w:fldChar w:fldCharType="begin"/>
        </w:r>
        <w:r>
          <w:instrText>PAGE   \* MERGEFORMAT</w:instrText>
        </w:r>
        <w:r>
          <w:fldChar w:fldCharType="separate"/>
        </w:r>
        <w:r>
          <w:t>2</w:t>
        </w:r>
        <w:r>
          <w:fldChar w:fldCharType="end"/>
        </w:r>
      </w:p>
    </w:sdtContent>
  </w:sdt>
  <w:p w14:paraId="7A3BFB31" w14:textId="77777777" w:rsidR="001B5941" w:rsidRDefault="001B59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907" w14:textId="77777777" w:rsidR="001B5941" w:rsidRDefault="001B59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278E" w14:textId="77777777" w:rsidR="00342330" w:rsidRDefault="00342330" w:rsidP="000E225A">
      <w:pPr>
        <w:spacing w:after="0" w:line="240" w:lineRule="auto"/>
      </w:pPr>
      <w:r>
        <w:separator/>
      </w:r>
    </w:p>
  </w:footnote>
  <w:footnote w:type="continuationSeparator" w:id="0">
    <w:p w14:paraId="0B03FC3C" w14:textId="77777777" w:rsidR="00342330" w:rsidRDefault="00342330" w:rsidP="000E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FC32" w14:textId="77777777" w:rsidR="001B5941" w:rsidRDefault="001B59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9E58" w14:textId="77777777" w:rsidR="001B5941" w:rsidRDefault="001B59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BDAD" w14:textId="77777777" w:rsidR="001B5941" w:rsidRDefault="001B59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5B6"/>
    <w:multiLevelType w:val="hybridMultilevel"/>
    <w:tmpl w:val="2E50FE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CA6B77"/>
    <w:multiLevelType w:val="hybridMultilevel"/>
    <w:tmpl w:val="F0A0E82E"/>
    <w:lvl w:ilvl="0" w:tplc="8C366C7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6965F42"/>
    <w:multiLevelType w:val="hybridMultilevel"/>
    <w:tmpl w:val="57EEB8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B9405D"/>
    <w:multiLevelType w:val="hybridMultilevel"/>
    <w:tmpl w:val="BCAA4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574BF5"/>
    <w:multiLevelType w:val="hybridMultilevel"/>
    <w:tmpl w:val="FAB0E362"/>
    <w:lvl w:ilvl="0" w:tplc="21C4A9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7E4EC7"/>
    <w:multiLevelType w:val="hybridMultilevel"/>
    <w:tmpl w:val="BD2AA4D8"/>
    <w:lvl w:ilvl="0" w:tplc="6180F258">
      <w:start w:val="1"/>
      <w:numFmt w:val="decimal"/>
      <w:lvlText w:val="%1."/>
      <w:lvlJc w:val="left"/>
      <w:pPr>
        <w:ind w:left="126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C0BA4BF6">
      <w:start w:val="1"/>
      <w:numFmt w:val="lowerLetter"/>
      <w:lvlText w:val="%2"/>
      <w:lvlJc w:val="left"/>
      <w:pPr>
        <w:ind w:left="20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93A6D1E6">
      <w:start w:val="1"/>
      <w:numFmt w:val="lowerRoman"/>
      <w:lvlText w:val="%3"/>
      <w:lvlJc w:val="left"/>
      <w:pPr>
        <w:ind w:left="27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16087634">
      <w:start w:val="1"/>
      <w:numFmt w:val="decimal"/>
      <w:lvlText w:val="%4"/>
      <w:lvlJc w:val="left"/>
      <w:pPr>
        <w:ind w:left="351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2A0440AC">
      <w:start w:val="1"/>
      <w:numFmt w:val="lowerLetter"/>
      <w:lvlText w:val="%5"/>
      <w:lvlJc w:val="left"/>
      <w:pPr>
        <w:ind w:left="423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983E3150">
      <w:start w:val="1"/>
      <w:numFmt w:val="lowerRoman"/>
      <w:lvlText w:val="%6"/>
      <w:lvlJc w:val="left"/>
      <w:pPr>
        <w:ind w:left="49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31B67524">
      <w:start w:val="1"/>
      <w:numFmt w:val="decimal"/>
      <w:lvlText w:val="%7"/>
      <w:lvlJc w:val="left"/>
      <w:pPr>
        <w:ind w:left="56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B1C5EBE">
      <w:start w:val="1"/>
      <w:numFmt w:val="lowerLetter"/>
      <w:lvlText w:val="%8"/>
      <w:lvlJc w:val="left"/>
      <w:pPr>
        <w:ind w:left="63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2684227E">
      <w:start w:val="1"/>
      <w:numFmt w:val="lowerRoman"/>
      <w:lvlText w:val="%9"/>
      <w:lvlJc w:val="left"/>
      <w:pPr>
        <w:ind w:left="711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3683B6C"/>
    <w:multiLevelType w:val="hybridMultilevel"/>
    <w:tmpl w:val="C270DA6E"/>
    <w:lvl w:ilvl="0" w:tplc="3F726D3E">
      <w:start w:val="1"/>
      <w:numFmt w:val="bullet"/>
      <w:lvlText w:val="•"/>
      <w:lvlJc w:val="left"/>
      <w:pPr>
        <w:ind w:left="712"/>
      </w:pPr>
      <w:rPr>
        <w:rFonts w:ascii="Arial" w:eastAsia="Arial" w:hAnsi="Arial" w:cs="Arial"/>
        <w:b w:val="0"/>
        <w:i w:val="0"/>
        <w:strike w:val="0"/>
        <w:dstrike w:val="0"/>
        <w:color w:val="072B7A"/>
        <w:sz w:val="20"/>
        <w:szCs w:val="20"/>
        <w:u w:val="none" w:color="000000"/>
        <w:bdr w:val="none" w:sz="0" w:space="0" w:color="auto"/>
        <w:shd w:val="clear" w:color="auto" w:fill="auto"/>
        <w:vertAlign w:val="baseline"/>
      </w:rPr>
    </w:lvl>
    <w:lvl w:ilvl="1" w:tplc="48625DD6">
      <w:start w:val="1"/>
      <w:numFmt w:val="bullet"/>
      <w:lvlText w:val="o"/>
      <w:lvlJc w:val="left"/>
      <w:pPr>
        <w:ind w:left="143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lvl w:ilvl="2" w:tplc="524CA568">
      <w:start w:val="1"/>
      <w:numFmt w:val="bullet"/>
      <w:lvlText w:val="▪"/>
      <w:lvlJc w:val="left"/>
      <w:pPr>
        <w:ind w:left="215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lvl w:ilvl="3" w:tplc="3940C8F6">
      <w:start w:val="1"/>
      <w:numFmt w:val="bullet"/>
      <w:lvlText w:val="•"/>
      <w:lvlJc w:val="left"/>
      <w:pPr>
        <w:ind w:left="2876"/>
      </w:pPr>
      <w:rPr>
        <w:rFonts w:ascii="Arial" w:eastAsia="Arial" w:hAnsi="Arial" w:cs="Arial"/>
        <w:b w:val="0"/>
        <w:i w:val="0"/>
        <w:strike w:val="0"/>
        <w:dstrike w:val="0"/>
        <w:color w:val="072B7A"/>
        <w:sz w:val="20"/>
        <w:szCs w:val="20"/>
        <w:u w:val="none" w:color="000000"/>
        <w:bdr w:val="none" w:sz="0" w:space="0" w:color="auto"/>
        <w:shd w:val="clear" w:color="auto" w:fill="auto"/>
        <w:vertAlign w:val="baseline"/>
      </w:rPr>
    </w:lvl>
    <w:lvl w:ilvl="4" w:tplc="30D61222">
      <w:start w:val="1"/>
      <w:numFmt w:val="bullet"/>
      <w:lvlText w:val="o"/>
      <w:lvlJc w:val="left"/>
      <w:pPr>
        <w:ind w:left="359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lvl w:ilvl="5" w:tplc="F1B2CD22">
      <w:start w:val="1"/>
      <w:numFmt w:val="bullet"/>
      <w:lvlText w:val="▪"/>
      <w:lvlJc w:val="left"/>
      <w:pPr>
        <w:ind w:left="431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lvl w:ilvl="6" w:tplc="1012FA92">
      <w:start w:val="1"/>
      <w:numFmt w:val="bullet"/>
      <w:lvlText w:val="•"/>
      <w:lvlJc w:val="left"/>
      <w:pPr>
        <w:ind w:left="5036"/>
      </w:pPr>
      <w:rPr>
        <w:rFonts w:ascii="Arial" w:eastAsia="Arial" w:hAnsi="Arial" w:cs="Arial"/>
        <w:b w:val="0"/>
        <w:i w:val="0"/>
        <w:strike w:val="0"/>
        <w:dstrike w:val="0"/>
        <w:color w:val="072B7A"/>
        <w:sz w:val="20"/>
        <w:szCs w:val="20"/>
        <w:u w:val="none" w:color="000000"/>
        <w:bdr w:val="none" w:sz="0" w:space="0" w:color="auto"/>
        <w:shd w:val="clear" w:color="auto" w:fill="auto"/>
        <w:vertAlign w:val="baseline"/>
      </w:rPr>
    </w:lvl>
    <w:lvl w:ilvl="7" w:tplc="6FA232C0">
      <w:start w:val="1"/>
      <w:numFmt w:val="bullet"/>
      <w:lvlText w:val="o"/>
      <w:lvlJc w:val="left"/>
      <w:pPr>
        <w:ind w:left="575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lvl w:ilvl="8" w:tplc="697415E0">
      <w:start w:val="1"/>
      <w:numFmt w:val="bullet"/>
      <w:lvlText w:val="▪"/>
      <w:lvlJc w:val="left"/>
      <w:pPr>
        <w:ind w:left="6476"/>
      </w:pPr>
      <w:rPr>
        <w:rFonts w:ascii="Segoe UI Symbol" w:eastAsia="Segoe UI Symbol" w:hAnsi="Segoe UI Symbol" w:cs="Segoe UI Symbol"/>
        <w:b w:val="0"/>
        <w:i w:val="0"/>
        <w:strike w:val="0"/>
        <w:dstrike w:val="0"/>
        <w:color w:val="072B7A"/>
        <w:sz w:val="20"/>
        <w:szCs w:val="20"/>
        <w:u w:val="none" w:color="000000"/>
        <w:bdr w:val="none" w:sz="0" w:space="0" w:color="auto"/>
        <w:shd w:val="clear" w:color="auto" w:fill="auto"/>
        <w:vertAlign w:val="baseline"/>
      </w:rPr>
    </w:lvl>
  </w:abstractNum>
  <w:abstractNum w:abstractNumId="7" w15:restartNumberingAfterBreak="0">
    <w:nsid w:val="14B807F9"/>
    <w:multiLevelType w:val="hybridMultilevel"/>
    <w:tmpl w:val="48AE9612"/>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DF7B48"/>
    <w:multiLevelType w:val="hybridMultilevel"/>
    <w:tmpl w:val="B9847AE8"/>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108BF"/>
    <w:multiLevelType w:val="hybridMultilevel"/>
    <w:tmpl w:val="93186B3A"/>
    <w:lvl w:ilvl="0" w:tplc="1750A4B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2301DE"/>
    <w:multiLevelType w:val="hybridMultilevel"/>
    <w:tmpl w:val="325E8FCA"/>
    <w:lvl w:ilvl="0" w:tplc="D4B0E3A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84DA3"/>
    <w:multiLevelType w:val="hybridMultilevel"/>
    <w:tmpl w:val="5CDCF0FE"/>
    <w:lvl w:ilvl="0" w:tplc="FCCA96F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2D61FE"/>
    <w:multiLevelType w:val="hybridMultilevel"/>
    <w:tmpl w:val="8F8EE6E4"/>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8D3154"/>
    <w:multiLevelType w:val="hybridMultilevel"/>
    <w:tmpl w:val="4CA27924"/>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2E7740"/>
    <w:multiLevelType w:val="hybridMultilevel"/>
    <w:tmpl w:val="22BAB19A"/>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1F1D8B"/>
    <w:multiLevelType w:val="hybridMultilevel"/>
    <w:tmpl w:val="49989E6E"/>
    <w:lvl w:ilvl="0" w:tplc="95FEBC8E">
      <w:start w:val="1"/>
      <w:numFmt w:val="bullet"/>
      <w:lvlText w:val="-"/>
      <w:lvlJc w:val="left"/>
      <w:pPr>
        <w:ind w:left="788" w:hanging="360"/>
      </w:pPr>
      <w:rPr>
        <w:rFonts w:ascii="Verdana" w:eastAsiaTheme="minorHAnsi" w:hAnsi="Verdana" w:cs="Verdana"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6" w15:restartNumberingAfterBreak="0">
    <w:nsid w:val="4EDF0A94"/>
    <w:multiLevelType w:val="hybridMultilevel"/>
    <w:tmpl w:val="DE5867AE"/>
    <w:lvl w:ilvl="0" w:tplc="130E6C9A">
      <w:numFmt w:val="bullet"/>
      <w:lvlText w:val=""/>
      <w:lvlJc w:val="left"/>
      <w:pPr>
        <w:ind w:left="502" w:hanging="360"/>
      </w:pPr>
      <w:rPr>
        <w:rFonts w:ascii="Symbol" w:eastAsiaTheme="minorHAnsi" w:hAnsi="Symbol"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7" w15:restartNumberingAfterBreak="0">
    <w:nsid w:val="55450131"/>
    <w:multiLevelType w:val="hybridMultilevel"/>
    <w:tmpl w:val="E1EE1144"/>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261524"/>
    <w:multiLevelType w:val="hybridMultilevel"/>
    <w:tmpl w:val="8414549C"/>
    <w:lvl w:ilvl="0" w:tplc="0413000F">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9" w15:restartNumberingAfterBreak="0">
    <w:nsid w:val="6522229D"/>
    <w:multiLevelType w:val="hybridMultilevel"/>
    <w:tmpl w:val="4D285D8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8266BA"/>
    <w:multiLevelType w:val="hybridMultilevel"/>
    <w:tmpl w:val="332A3148"/>
    <w:lvl w:ilvl="0" w:tplc="C27A3E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601312"/>
    <w:multiLevelType w:val="hybridMultilevel"/>
    <w:tmpl w:val="98F8C976"/>
    <w:lvl w:ilvl="0" w:tplc="95FEBC8E">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741D6B"/>
    <w:multiLevelType w:val="hybridMultilevel"/>
    <w:tmpl w:val="74B25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191670"/>
    <w:multiLevelType w:val="multilevel"/>
    <w:tmpl w:val="9EB04DA8"/>
    <w:lvl w:ilvl="0">
      <w:start w:val="1"/>
      <w:numFmt w:val="decimal"/>
      <w:pStyle w:val="Kop1"/>
      <w:lvlText w:val="%1"/>
      <w:lvlJc w:val="left"/>
      <w:pPr>
        <w:ind w:left="0"/>
      </w:pPr>
      <w:rPr>
        <w:rFonts w:ascii="Verdana" w:eastAsia="Verdana" w:hAnsi="Verdana" w:cs="Verdana"/>
        <w:b/>
        <w:bCs/>
        <w:i w:val="0"/>
        <w:strike w:val="0"/>
        <w:dstrike w:val="0"/>
        <w:color w:val="0070C0"/>
        <w:sz w:val="26"/>
        <w:szCs w:val="26"/>
        <w:u w:val="none" w:color="000000"/>
        <w:bdr w:val="none" w:sz="0" w:space="0" w:color="auto"/>
        <w:shd w:val="clear" w:color="auto" w:fill="auto"/>
        <w:vertAlign w:val="baseline"/>
      </w:rPr>
    </w:lvl>
    <w:lvl w:ilvl="1">
      <w:start w:val="1"/>
      <w:numFmt w:val="decimal"/>
      <w:pStyle w:val="Kop2"/>
      <w:lvlText w:val="%1.%2"/>
      <w:lvlJc w:val="left"/>
      <w:pPr>
        <w:ind w:left="426"/>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70C0"/>
        <w:sz w:val="23"/>
        <w:szCs w:val="23"/>
        <w:u w:val="none" w:color="000000"/>
        <w:bdr w:val="none" w:sz="0" w:space="0" w:color="auto"/>
        <w:shd w:val="clear" w:color="auto" w:fill="auto"/>
        <w:vertAlign w:val="baseline"/>
      </w:rPr>
    </w:lvl>
  </w:abstractNum>
  <w:abstractNum w:abstractNumId="24" w15:restartNumberingAfterBreak="0">
    <w:nsid w:val="78BD472A"/>
    <w:multiLevelType w:val="hybridMultilevel"/>
    <w:tmpl w:val="973664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6A2D2D"/>
    <w:multiLevelType w:val="hybridMultilevel"/>
    <w:tmpl w:val="B2D2A294"/>
    <w:lvl w:ilvl="0" w:tplc="F454F1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6910BE"/>
    <w:multiLevelType w:val="hybridMultilevel"/>
    <w:tmpl w:val="7696C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5"/>
  </w:num>
  <w:num w:numId="3">
    <w:abstractNumId w:val="4"/>
  </w:num>
  <w:num w:numId="4">
    <w:abstractNumId w:val="1"/>
  </w:num>
  <w:num w:numId="5">
    <w:abstractNumId w:val="16"/>
  </w:num>
  <w:num w:numId="6">
    <w:abstractNumId w:val="22"/>
  </w:num>
  <w:num w:numId="7">
    <w:abstractNumId w:val="9"/>
  </w:num>
  <w:num w:numId="8">
    <w:abstractNumId w:val="19"/>
  </w:num>
  <w:num w:numId="9">
    <w:abstractNumId w:val="7"/>
  </w:num>
  <w:num w:numId="10">
    <w:abstractNumId w:val="15"/>
  </w:num>
  <w:num w:numId="11">
    <w:abstractNumId w:val="20"/>
  </w:num>
  <w:num w:numId="12">
    <w:abstractNumId w:val="10"/>
  </w:num>
  <w:num w:numId="13">
    <w:abstractNumId w:val="12"/>
  </w:num>
  <w:num w:numId="14">
    <w:abstractNumId w:val="26"/>
  </w:num>
  <w:num w:numId="15">
    <w:abstractNumId w:val="18"/>
  </w:num>
  <w:num w:numId="16">
    <w:abstractNumId w:val="3"/>
  </w:num>
  <w:num w:numId="17">
    <w:abstractNumId w:val="14"/>
  </w:num>
  <w:num w:numId="18">
    <w:abstractNumId w:val="13"/>
  </w:num>
  <w:num w:numId="19">
    <w:abstractNumId w:val="17"/>
  </w:num>
  <w:num w:numId="20">
    <w:abstractNumId w:val="21"/>
  </w:num>
  <w:num w:numId="21">
    <w:abstractNumId w:val="5"/>
  </w:num>
  <w:num w:numId="22">
    <w:abstractNumId w:val="2"/>
  </w:num>
  <w:num w:numId="23">
    <w:abstractNumId w:val="23"/>
  </w:num>
  <w:num w:numId="24">
    <w:abstractNumId w:val="24"/>
  </w:num>
  <w:num w:numId="25">
    <w:abstractNumId w:val="0"/>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4C"/>
    <w:rsid w:val="00000C21"/>
    <w:rsid w:val="000027A1"/>
    <w:rsid w:val="00003D10"/>
    <w:rsid w:val="00041393"/>
    <w:rsid w:val="0004630C"/>
    <w:rsid w:val="00054A51"/>
    <w:rsid w:val="0007019C"/>
    <w:rsid w:val="00077503"/>
    <w:rsid w:val="00080A61"/>
    <w:rsid w:val="00085AB4"/>
    <w:rsid w:val="000E225A"/>
    <w:rsid w:val="000F01CE"/>
    <w:rsid w:val="00101D5A"/>
    <w:rsid w:val="00105223"/>
    <w:rsid w:val="00124CC5"/>
    <w:rsid w:val="001445F8"/>
    <w:rsid w:val="0016123F"/>
    <w:rsid w:val="0016418A"/>
    <w:rsid w:val="00183E8E"/>
    <w:rsid w:val="00195F9F"/>
    <w:rsid w:val="00197798"/>
    <w:rsid w:val="001A6C1A"/>
    <w:rsid w:val="001A7BB4"/>
    <w:rsid w:val="001B5941"/>
    <w:rsid w:val="001C57A8"/>
    <w:rsid w:val="001D4C4F"/>
    <w:rsid w:val="001F3363"/>
    <w:rsid w:val="00206DF4"/>
    <w:rsid w:val="00212D56"/>
    <w:rsid w:val="00213AD9"/>
    <w:rsid w:val="002169B5"/>
    <w:rsid w:val="0022569F"/>
    <w:rsid w:val="00233A95"/>
    <w:rsid w:val="00234B29"/>
    <w:rsid w:val="0023711A"/>
    <w:rsid w:val="0027024D"/>
    <w:rsid w:val="00274D45"/>
    <w:rsid w:val="002830B2"/>
    <w:rsid w:val="002A14BB"/>
    <w:rsid w:val="002A4EE6"/>
    <w:rsid w:val="002C2482"/>
    <w:rsid w:val="002C454D"/>
    <w:rsid w:val="002C7AFE"/>
    <w:rsid w:val="002E49E6"/>
    <w:rsid w:val="003011B2"/>
    <w:rsid w:val="00321D6F"/>
    <w:rsid w:val="00325551"/>
    <w:rsid w:val="00325C69"/>
    <w:rsid w:val="00342330"/>
    <w:rsid w:val="00345C38"/>
    <w:rsid w:val="0035026A"/>
    <w:rsid w:val="003B0B37"/>
    <w:rsid w:val="003B2B7F"/>
    <w:rsid w:val="003B46CB"/>
    <w:rsid w:val="003D407F"/>
    <w:rsid w:val="003E274A"/>
    <w:rsid w:val="00401619"/>
    <w:rsid w:val="0040491E"/>
    <w:rsid w:val="004156A9"/>
    <w:rsid w:val="00427E0C"/>
    <w:rsid w:val="00455CAA"/>
    <w:rsid w:val="0048394E"/>
    <w:rsid w:val="00485879"/>
    <w:rsid w:val="00494C5A"/>
    <w:rsid w:val="004A04BA"/>
    <w:rsid w:val="004A06B0"/>
    <w:rsid w:val="004A7A0F"/>
    <w:rsid w:val="004D2413"/>
    <w:rsid w:val="004F4229"/>
    <w:rsid w:val="004F7A04"/>
    <w:rsid w:val="00500F98"/>
    <w:rsid w:val="00506ED5"/>
    <w:rsid w:val="0051776E"/>
    <w:rsid w:val="0053361C"/>
    <w:rsid w:val="005521FA"/>
    <w:rsid w:val="005605CD"/>
    <w:rsid w:val="00566383"/>
    <w:rsid w:val="00570064"/>
    <w:rsid w:val="005877E2"/>
    <w:rsid w:val="005D0157"/>
    <w:rsid w:val="00603A1A"/>
    <w:rsid w:val="006239B6"/>
    <w:rsid w:val="00630CAC"/>
    <w:rsid w:val="00651CA1"/>
    <w:rsid w:val="00663943"/>
    <w:rsid w:val="00681077"/>
    <w:rsid w:val="00681412"/>
    <w:rsid w:val="006875B5"/>
    <w:rsid w:val="006967D6"/>
    <w:rsid w:val="006A176E"/>
    <w:rsid w:val="006A7343"/>
    <w:rsid w:val="006B1BB0"/>
    <w:rsid w:val="006C3E53"/>
    <w:rsid w:val="006D3E59"/>
    <w:rsid w:val="006D7C90"/>
    <w:rsid w:val="006E3913"/>
    <w:rsid w:val="0070574E"/>
    <w:rsid w:val="007353D5"/>
    <w:rsid w:val="00762E0F"/>
    <w:rsid w:val="007D1D39"/>
    <w:rsid w:val="007D584C"/>
    <w:rsid w:val="00803C98"/>
    <w:rsid w:val="00830D4C"/>
    <w:rsid w:val="0083675B"/>
    <w:rsid w:val="00852D65"/>
    <w:rsid w:val="00863ADE"/>
    <w:rsid w:val="00881564"/>
    <w:rsid w:val="00884B9C"/>
    <w:rsid w:val="00885096"/>
    <w:rsid w:val="008A06FC"/>
    <w:rsid w:val="008D5948"/>
    <w:rsid w:val="008F1840"/>
    <w:rsid w:val="008F4648"/>
    <w:rsid w:val="00910358"/>
    <w:rsid w:val="009107CA"/>
    <w:rsid w:val="00933827"/>
    <w:rsid w:val="009467B6"/>
    <w:rsid w:val="00947BDF"/>
    <w:rsid w:val="009A45F9"/>
    <w:rsid w:val="009C0069"/>
    <w:rsid w:val="009C68D1"/>
    <w:rsid w:val="009D2733"/>
    <w:rsid w:val="00A046DA"/>
    <w:rsid w:val="00A43E2F"/>
    <w:rsid w:val="00A47A02"/>
    <w:rsid w:val="00A7633C"/>
    <w:rsid w:val="00AA17C8"/>
    <w:rsid w:val="00AA39EF"/>
    <w:rsid w:val="00AA7DCF"/>
    <w:rsid w:val="00AB5ED6"/>
    <w:rsid w:val="00AC5504"/>
    <w:rsid w:val="00AD3E64"/>
    <w:rsid w:val="00AE0A45"/>
    <w:rsid w:val="00B0584A"/>
    <w:rsid w:val="00B062A4"/>
    <w:rsid w:val="00B1306D"/>
    <w:rsid w:val="00B2064C"/>
    <w:rsid w:val="00B20F92"/>
    <w:rsid w:val="00B43F28"/>
    <w:rsid w:val="00B71174"/>
    <w:rsid w:val="00B80D45"/>
    <w:rsid w:val="00BA79B5"/>
    <w:rsid w:val="00BC0C00"/>
    <w:rsid w:val="00BD4F49"/>
    <w:rsid w:val="00BF329A"/>
    <w:rsid w:val="00BF6C14"/>
    <w:rsid w:val="00C02173"/>
    <w:rsid w:val="00C101CD"/>
    <w:rsid w:val="00C32152"/>
    <w:rsid w:val="00C56A6A"/>
    <w:rsid w:val="00C57718"/>
    <w:rsid w:val="00CA137A"/>
    <w:rsid w:val="00CA336B"/>
    <w:rsid w:val="00D17927"/>
    <w:rsid w:val="00D3417E"/>
    <w:rsid w:val="00D44702"/>
    <w:rsid w:val="00D608C0"/>
    <w:rsid w:val="00D63028"/>
    <w:rsid w:val="00D80350"/>
    <w:rsid w:val="00D95518"/>
    <w:rsid w:val="00D977E6"/>
    <w:rsid w:val="00DB3C03"/>
    <w:rsid w:val="00DC0102"/>
    <w:rsid w:val="00DE299D"/>
    <w:rsid w:val="00DE3D37"/>
    <w:rsid w:val="00DE5928"/>
    <w:rsid w:val="00E44FD1"/>
    <w:rsid w:val="00E61641"/>
    <w:rsid w:val="00E84B9E"/>
    <w:rsid w:val="00E9232A"/>
    <w:rsid w:val="00EB09F2"/>
    <w:rsid w:val="00EB7D95"/>
    <w:rsid w:val="00EC1C91"/>
    <w:rsid w:val="00ED3450"/>
    <w:rsid w:val="00F221DF"/>
    <w:rsid w:val="00F518F2"/>
    <w:rsid w:val="00F81356"/>
    <w:rsid w:val="00F86F70"/>
    <w:rsid w:val="00FC60B9"/>
    <w:rsid w:val="00FD0498"/>
    <w:rsid w:val="00FD0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BA13"/>
  <w15:chartTrackingRefBased/>
  <w15:docId w15:val="{9176A684-B639-4369-A5FB-52A47897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9"/>
    <w:qFormat/>
    <w:rsid w:val="00077503"/>
    <w:pPr>
      <w:keepNext/>
      <w:keepLines/>
      <w:numPr>
        <w:numId w:val="23"/>
      </w:numPr>
      <w:spacing w:after="202" w:line="259" w:lineRule="auto"/>
      <w:ind w:left="12" w:hanging="10"/>
      <w:outlineLvl w:val="0"/>
    </w:pPr>
    <w:rPr>
      <w:rFonts w:ascii="Verdana" w:eastAsia="Verdana" w:hAnsi="Verdana" w:cs="Verdana"/>
      <w:b/>
      <w:color w:val="0070C0"/>
      <w:sz w:val="26"/>
      <w:lang w:eastAsia="nl-NL"/>
    </w:rPr>
  </w:style>
  <w:style w:type="paragraph" w:styleId="Kop2">
    <w:name w:val="heading 2"/>
    <w:next w:val="Standaard"/>
    <w:link w:val="Kop2Char"/>
    <w:uiPriority w:val="9"/>
    <w:unhideWhenUsed/>
    <w:qFormat/>
    <w:rsid w:val="00077503"/>
    <w:pPr>
      <w:keepNext/>
      <w:keepLines/>
      <w:numPr>
        <w:ilvl w:val="1"/>
        <w:numId w:val="23"/>
      </w:numPr>
      <w:spacing w:after="166" w:line="259" w:lineRule="auto"/>
      <w:ind w:left="10" w:hanging="10"/>
      <w:outlineLvl w:val="1"/>
    </w:pPr>
    <w:rPr>
      <w:rFonts w:ascii="Verdana" w:eastAsia="Verdana" w:hAnsi="Verdana" w:cs="Verdana"/>
      <w:b/>
      <w:color w:val="0070C0"/>
      <w:sz w:val="2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2064C"/>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570064"/>
    <w:pPr>
      <w:ind w:left="720"/>
      <w:contextualSpacing/>
    </w:pPr>
  </w:style>
  <w:style w:type="paragraph" w:styleId="Geenafstand">
    <w:name w:val="No Spacing"/>
    <w:uiPriority w:val="1"/>
    <w:qFormat/>
    <w:rsid w:val="006C3E53"/>
    <w:pPr>
      <w:spacing w:after="0" w:line="240" w:lineRule="auto"/>
    </w:pPr>
  </w:style>
  <w:style w:type="paragraph" w:styleId="Voetnoottekst">
    <w:name w:val="footnote text"/>
    <w:basedOn w:val="Standaard"/>
    <w:link w:val="VoetnoottekstChar"/>
    <w:uiPriority w:val="99"/>
    <w:unhideWhenUsed/>
    <w:rsid w:val="000E225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0E225A"/>
    <w:rPr>
      <w:rFonts w:ascii="Verdana" w:hAnsi="Verdana"/>
      <w:sz w:val="20"/>
      <w:szCs w:val="20"/>
    </w:rPr>
  </w:style>
  <w:style w:type="character" w:styleId="Voetnootmarkering">
    <w:name w:val="footnote reference"/>
    <w:basedOn w:val="Standaardalinea-lettertype"/>
    <w:uiPriority w:val="99"/>
    <w:semiHidden/>
    <w:unhideWhenUsed/>
    <w:rsid w:val="000E225A"/>
    <w:rPr>
      <w:vertAlign w:val="superscript"/>
    </w:rPr>
  </w:style>
  <w:style w:type="character" w:styleId="Hyperlink">
    <w:name w:val="Hyperlink"/>
    <w:basedOn w:val="Standaardalinea-lettertype"/>
    <w:uiPriority w:val="99"/>
    <w:semiHidden/>
    <w:unhideWhenUsed/>
    <w:rsid w:val="000E225A"/>
    <w:rPr>
      <w:color w:val="0000FF"/>
      <w:u w:val="single"/>
    </w:rPr>
  </w:style>
  <w:style w:type="paragraph" w:styleId="Normaalweb">
    <w:name w:val="Normal (Web)"/>
    <w:basedOn w:val="Standaard"/>
    <w:uiPriority w:val="99"/>
    <w:unhideWhenUsed/>
    <w:rsid w:val="00863AD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502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026A"/>
    <w:rPr>
      <w:rFonts w:ascii="Segoe UI" w:hAnsi="Segoe UI" w:cs="Segoe UI"/>
      <w:sz w:val="18"/>
      <w:szCs w:val="18"/>
    </w:rPr>
  </w:style>
  <w:style w:type="paragraph" w:styleId="Koptekst">
    <w:name w:val="header"/>
    <w:basedOn w:val="Standaard"/>
    <w:link w:val="KoptekstChar"/>
    <w:uiPriority w:val="99"/>
    <w:unhideWhenUsed/>
    <w:rsid w:val="001B59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941"/>
  </w:style>
  <w:style w:type="paragraph" w:styleId="Voettekst">
    <w:name w:val="footer"/>
    <w:basedOn w:val="Standaard"/>
    <w:link w:val="VoettekstChar"/>
    <w:uiPriority w:val="99"/>
    <w:unhideWhenUsed/>
    <w:rsid w:val="001B59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5941"/>
  </w:style>
  <w:style w:type="character" w:styleId="Zwaar">
    <w:name w:val="Strong"/>
    <w:basedOn w:val="Standaardalinea-lettertype"/>
    <w:uiPriority w:val="22"/>
    <w:qFormat/>
    <w:rsid w:val="00EC1C91"/>
    <w:rPr>
      <w:b/>
      <w:bCs/>
    </w:rPr>
  </w:style>
  <w:style w:type="character" w:styleId="Verwijzingopmerking">
    <w:name w:val="annotation reference"/>
    <w:basedOn w:val="Standaardalinea-lettertype"/>
    <w:uiPriority w:val="99"/>
    <w:semiHidden/>
    <w:unhideWhenUsed/>
    <w:rsid w:val="00852D65"/>
    <w:rPr>
      <w:sz w:val="16"/>
      <w:szCs w:val="16"/>
    </w:rPr>
  </w:style>
  <w:style w:type="paragraph" w:styleId="Tekstopmerking">
    <w:name w:val="annotation text"/>
    <w:basedOn w:val="Standaard"/>
    <w:link w:val="TekstopmerkingChar"/>
    <w:uiPriority w:val="99"/>
    <w:unhideWhenUsed/>
    <w:rsid w:val="00852D65"/>
    <w:pPr>
      <w:spacing w:after="0"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852D65"/>
    <w:rPr>
      <w:rFonts w:ascii="Verdana" w:hAnsi="Verdana"/>
      <w:sz w:val="20"/>
      <w:szCs w:val="20"/>
    </w:rPr>
  </w:style>
  <w:style w:type="character" w:customStyle="1" w:styleId="Kop1Char">
    <w:name w:val="Kop 1 Char"/>
    <w:basedOn w:val="Standaardalinea-lettertype"/>
    <w:link w:val="Kop1"/>
    <w:uiPriority w:val="9"/>
    <w:rsid w:val="00077503"/>
    <w:rPr>
      <w:rFonts w:ascii="Verdana" w:eastAsia="Verdana" w:hAnsi="Verdana" w:cs="Verdana"/>
      <w:b/>
      <w:color w:val="0070C0"/>
      <w:sz w:val="26"/>
      <w:lang w:eastAsia="nl-NL"/>
    </w:rPr>
  </w:style>
  <w:style w:type="character" w:customStyle="1" w:styleId="Kop2Char">
    <w:name w:val="Kop 2 Char"/>
    <w:basedOn w:val="Standaardalinea-lettertype"/>
    <w:link w:val="Kop2"/>
    <w:uiPriority w:val="9"/>
    <w:rsid w:val="00077503"/>
    <w:rPr>
      <w:rFonts w:ascii="Verdana" w:eastAsia="Verdana" w:hAnsi="Verdana" w:cs="Verdana"/>
      <w:b/>
      <w:color w:val="0070C0"/>
      <w:sz w:val="2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2810">
      <w:bodyDiv w:val="1"/>
      <w:marLeft w:val="0"/>
      <w:marRight w:val="0"/>
      <w:marTop w:val="0"/>
      <w:marBottom w:val="0"/>
      <w:divBdr>
        <w:top w:val="none" w:sz="0" w:space="0" w:color="auto"/>
        <w:left w:val="none" w:sz="0" w:space="0" w:color="auto"/>
        <w:bottom w:val="none" w:sz="0" w:space="0" w:color="auto"/>
        <w:right w:val="none" w:sz="0" w:space="0" w:color="auto"/>
      </w:divBdr>
    </w:div>
    <w:div w:id="872576811">
      <w:bodyDiv w:val="1"/>
      <w:marLeft w:val="0"/>
      <w:marRight w:val="0"/>
      <w:marTop w:val="0"/>
      <w:marBottom w:val="0"/>
      <w:divBdr>
        <w:top w:val="none" w:sz="0" w:space="0" w:color="auto"/>
        <w:left w:val="none" w:sz="0" w:space="0" w:color="auto"/>
        <w:bottom w:val="none" w:sz="0" w:space="0" w:color="auto"/>
        <w:right w:val="none" w:sz="0" w:space="0" w:color="auto"/>
      </w:divBdr>
    </w:div>
    <w:div w:id="1118987622">
      <w:bodyDiv w:val="1"/>
      <w:marLeft w:val="0"/>
      <w:marRight w:val="0"/>
      <w:marTop w:val="0"/>
      <w:marBottom w:val="0"/>
      <w:divBdr>
        <w:top w:val="none" w:sz="0" w:space="0" w:color="auto"/>
        <w:left w:val="none" w:sz="0" w:space="0" w:color="auto"/>
        <w:bottom w:val="none" w:sz="0" w:space="0" w:color="auto"/>
        <w:right w:val="none" w:sz="0" w:space="0" w:color="auto"/>
      </w:divBdr>
    </w:div>
    <w:div w:id="1328435004">
      <w:bodyDiv w:val="1"/>
      <w:marLeft w:val="0"/>
      <w:marRight w:val="0"/>
      <w:marTop w:val="0"/>
      <w:marBottom w:val="0"/>
      <w:divBdr>
        <w:top w:val="none" w:sz="0" w:space="0" w:color="auto"/>
        <w:left w:val="none" w:sz="0" w:space="0" w:color="auto"/>
        <w:bottom w:val="none" w:sz="0" w:space="0" w:color="auto"/>
        <w:right w:val="none" w:sz="0" w:space="0" w:color="auto"/>
      </w:divBdr>
    </w:div>
    <w:div w:id="14617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3679</Words>
  <Characters>20237</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Loon</dc:creator>
  <cp:keywords/>
  <dc:description/>
  <cp:lastModifiedBy>Peter Hermens</cp:lastModifiedBy>
  <cp:revision>2</cp:revision>
  <cp:lastPrinted>2021-01-19T09:58:00Z</cp:lastPrinted>
  <dcterms:created xsi:type="dcterms:W3CDTF">2022-03-25T09:01:00Z</dcterms:created>
  <dcterms:modified xsi:type="dcterms:W3CDTF">2022-03-25T09:01:00Z</dcterms:modified>
</cp:coreProperties>
</file>